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C66" w:rsidRDefault="003D77A7">
      <w:pPr>
        <w:spacing w:line="5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before="100" w:beforeAutospacing="1" w:after="100" w:afterAutospacing="1" w:line="580" w:lineRule="exact"/>
        <w:outlineLvl w:val="1"/>
        <w:rPr>
          <w:rFonts w:ascii="Times New Roman" w:eastAsia="黑体" w:hAnsi="Times New Roman" w:cs="Times New Roman"/>
          <w:kern w:val="0"/>
          <w:sz w:val="32"/>
          <w:szCs w:val="32"/>
        </w:rPr>
      </w:pPr>
    </w:p>
    <w:p w:rsidR="00A50C66" w:rsidRDefault="00A50C66">
      <w:pPr>
        <w:spacing w:before="100" w:beforeAutospacing="1" w:after="100" w:afterAutospacing="1" w:line="580" w:lineRule="exact"/>
        <w:outlineLvl w:val="1"/>
        <w:rPr>
          <w:rFonts w:ascii="Times New Roman" w:eastAsia="黑体" w:hAnsi="Times New Roman" w:cs="Times New Roman"/>
          <w:kern w:val="0"/>
          <w:sz w:val="32"/>
          <w:szCs w:val="32"/>
        </w:rPr>
      </w:pPr>
    </w:p>
    <w:p w:rsidR="00A50C66" w:rsidRDefault="00A50C66">
      <w:pPr>
        <w:spacing w:before="100" w:beforeAutospacing="1" w:after="100" w:afterAutospacing="1" w:line="580" w:lineRule="exact"/>
        <w:outlineLvl w:val="1"/>
        <w:rPr>
          <w:rFonts w:ascii="Times New Roman" w:eastAsia="黑体" w:hAnsi="Times New Roman" w:cs="Times New Roman"/>
          <w:kern w:val="0"/>
          <w:sz w:val="32"/>
          <w:szCs w:val="32"/>
        </w:rPr>
      </w:pPr>
    </w:p>
    <w:p w:rsidR="00A50C66" w:rsidRDefault="00A50C66">
      <w:pPr>
        <w:spacing w:before="100" w:beforeAutospacing="1" w:after="100" w:afterAutospacing="1" w:line="580" w:lineRule="exact"/>
        <w:outlineLvl w:val="1"/>
        <w:rPr>
          <w:rFonts w:ascii="Times New Roman" w:eastAsia="黑体" w:hAnsi="Times New Roman" w:cs="Times New Roman"/>
          <w:kern w:val="0"/>
          <w:sz w:val="32"/>
          <w:szCs w:val="32"/>
        </w:rPr>
      </w:pPr>
    </w:p>
    <w:p w:rsidR="00A50C66" w:rsidRDefault="003D77A7">
      <w:pPr>
        <w:spacing w:before="100" w:beforeAutospacing="1" w:after="100" w:afterAutospacing="1" w:line="1000" w:lineRule="exact"/>
        <w:jc w:val="center"/>
        <w:outlineLvl w:val="1"/>
        <w:rPr>
          <w:rFonts w:ascii="Times New Roman" w:eastAsia="方正小标宋简体" w:hAnsi="Times New Roman" w:cs="Times New Roman"/>
          <w:bCs/>
          <w:kern w:val="0"/>
          <w:sz w:val="84"/>
          <w:szCs w:val="84"/>
        </w:rPr>
      </w:pPr>
      <w:r>
        <w:rPr>
          <w:rFonts w:ascii="Times New Roman" w:eastAsia="方正小标宋简体" w:hAnsi="Times New Roman" w:cs="Times New Roman"/>
          <w:bCs/>
          <w:kern w:val="0"/>
          <w:sz w:val="84"/>
          <w:szCs w:val="84"/>
        </w:rPr>
        <w:t>2020</w:t>
      </w:r>
      <w:r>
        <w:rPr>
          <w:rFonts w:ascii="Times New Roman" w:eastAsia="方正小标宋简体" w:hAnsi="Times New Roman" w:cs="Times New Roman"/>
          <w:bCs/>
          <w:kern w:val="0"/>
          <w:sz w:val="84"/>
          <w:szCs w:val="84"/>
        </w:rPr>
        <w:t>年度</w:t>
      </w:r>
    </w:p>
    <w:p w:rsidR="00A50C66" w:rsidRDefault="00A50C66">
      <w:pPr>
        <w:spacing w:before="100" w:beforeAutospacing="1" w:after="100" w:afterAutospacing="1" w:line="1000" w:lineRule="exact"/>
        <w:jc w:val="center"/>
        <w:outlineLvl w:val="1"/>
        <w:rPr>
          <w:rFonts w:ascii="Times New Roman" w:eastAsia="方正小标宋简体" w:hAnsi="Times New Roman" w:cs="Times New Roman"/>
          <w:bCs/>
          <w:kern w:val="0"/>
          <w:sz w:val="84"/>
          <w:szCs w:val="84"/>
        </w:rPr>
      </w:pPr>
    </w:p>
    <w:p w:rsidR="00A50C66" w:rsidRDefault="00767FCD">
      <w:pPr>
        <w:spacing w:before="100" w:beforeAutospacing="1" w:after="100" w:afterAutospacing="1" w:line="1000" w:lineRule="exact"/>
        <w:jc w:val="center"/>
        <w:outlineLvl w:val="1"/>
        <w:rPr>
          <w:rFonts w:ascii="Times New Roman" w:eastAsia="方正小标宋简体" w:hAnsi="Times New Roman" w:cs="Times New Roman"/>
          <w:bCs/>
          <w:kern w:val="0"/>
          <w:sz w:val="84"/>
          <w:szCs w:val="84"/>
        </w:rPr>
      </w:pPr>
      <w:r>
        <w:rPr>
          <w:rFonts w:ascii="Times New Roman" w:eastAsia="方正小标宋简体" w:hAnsi="Times New Roman" w:cs="Times New Roman" w:hint="eastAsia"/>
          <w:bCs/>
          <w:kern w:val="0"/>
          <w:sz w:val="84"/>
          <w:szCs w:val="84"/>
        </w:rPr>
        <w:t>银川高级中学</w:t>
      </w:r>
      <w:r w:rsidR="003D77A7">
        <w:rPr>
          <w:rFonts w:ascii="Times New Roman" w:eastAsia="方正小标宋简体" w:hAnsi="Times New Roman" w:cs="Times New Roman"/>
          <w:bCs/>
          <w:kern w:val="0"/>
          <w:sz w:val="84"/>
          <w:szCs w:val="84"/>
        </w:rPr>
        <w:t>部门决算</w:t>
      </w:r>
    </w:p>
    <w:p w:rsidR="00A50C66" w:rsidRDefault="00A50C66">
      <w:pPr>
        <w:spacing w:before="100" w:beforeAutospacing="1" w:after="100" w:afterAutospacing="1" w:line="1000" w:lineRule="exact"/>
        <w:jc w:val="center"/>
        <w:outlineLvl w:val="1"/>
        <w:rPr>
          <w:rFonts w:ascii="Times New Roman" w:eastAsia="黑体" w:hAnsi="Times New Roman" w:cs="Times New Roman"/>
          <w:b/>
          <w:kern w:val="0"/>
          <w:sz w:val="84"/>
          <w:szCs w:val="84"/>
        </w:rPr>
      </w:pPr>
    </w:p>
    <w:p w:rsidR="00A50C66" w:rsidRDefault="00A50C66">
      <w:pPr>
        <w:spacing w:before="100" w:beforeAutospacing="1" w:after="100" w:afterAutospacing="1" w:line="580" w:lineRule="exact"/>
        <w:jc w:val="center"/>
        <w:outlineLvl w:val="1"/>
        <w:rPr>
          <w:rFonts w:ascii="Times New Roman" w:hAnsi="Times New Roman" w:cs="Times New Roman"/>
          <w:b/>
          <w:kern w:val="0"/>
          <w:sz w:val="44"/>
          <w:szCs w:val="44"/>
        </w:rPr>
      </w:pPr>
    </w:p>
    <w:p w:rsidR="00A50C66" w:rsidRDefault="00A50C66">
      <w:pPr>
        <w:spacing w:before="100" w:beforeAutospacing="1" w:after="100" w:afterAutospacing="1" w:line="580" w:lineRule="exact"/>
        <w:outlineLvl w:val="1"/>
        <w:rPr>
          <w:rFonts w:ascii="Times New Roman" w:hAnsi="Times New Roman" w:cs="Times New Roman"/>
          <w:b/>
          <w:kern w:val="0"/>
          <w:sz w:val="44"/>
          <w:szCs w:val="44"/>
        </w:rPr>
      </w:pPr>
    </w:p>
    <w:p w:rsidR="00A50C66" w:rsidRDefault="00A50C66">
      <w:pPr>
        <w:spacing w:before="100" w:beforeAutospacing="1" w:after="100" w:afterAutospacing="1" w:line="580" w:lineRule="exact"/>
        <w:outlineLvl w:val="1"/>
        <w:rPr>
          <w:rFonts w:ascii="Times New Roman" w:hAnsi="Times New Roman" w:cs="Times New Roman"/>
          <w:b/>
          <w:kern w:val="0"/>
          <w:sz w:val="44"/>
          <w:szCs w:val="44"/>
        </w:rPr>
      </w:pPr>
    </w:p>
    <w:p w:rsidR="00A50C66" w:rsidRDefault="00A50C66">
      <w:pPr>
        <w:spacing w:before="100" w:beforeAutospacing="1" w:after="100" w:afterAutospacing="1" w:line="580" w:lineRule="exact"/>
        <w:outlineLvl w:val="1"/>
        <w:rPr>
          <w:rFonts w:ascii="Times New Roman" w:hAnsi="Times New Roman" w:cs="Times New Roman"/>
          <w:b/>
          <w:kern w:val="0"/>
          <w:sz w:val="44"/>
          <w:szCs w:val="44"/>
        </w:rPr>
      </w:pPr>
    </w:p>
    <w:p w:rsidR="00A50C66" w:rsidRDefault="00A50C66">
      <w:pPr>
        <w:spacing w:line="660" w:lineRule="exact"/>
        <w:jc w:val="center"/>
        <w:outlineLvl w:val="1"/>
        <w:rPr>
          <w:rFonts w:ascii="Times New Roman" w:eastAsia="方正小标宋_GBK" w:hAnsi="Times New Roman" w:cs="Times New Roman"/>
          <w:bCs/>
          <w:kern w:val="0"/>
          <w:sz w:val="44"/>
          <w:szCs w:val="44"/>
        </w:rPr>
        <w:sectPr w:rsidR="00A50C66">
          <w:headerReference w:type="default" r:id="rId10"/>
          <w:pgSz w:w="11906" w:h="16838"/>
          <w:pgMar w:top="1417" w:right="1474" w:bottom="1417" w:left="1587" w:header="851" w:footer="992" w:gutter="0"/>
          <w:cols w:space="0"/>
          <w:docGrid w:type="lines" w:linePitch="312"/>
        </w:sectPr>
      </w:pPr>
    </w:p>
    <w:p w:rsidR="00A50C66" w:rsidRDefault="003D77A7">
      <w:pPr>
        <w:spacing w:line="660" w:lineRule="exact"/>
        <w:jc w:val="center"/>
        <w:outlineLvl w:val="1"/>
        <w:rPr>
          <w:rFonts w:ascii="Times New Roman" w:eastAsia="方正小标宋_GBK" w:hAnsi="Times New Roman" w:cs="Times New Roman"/>
          <w:bCs/>
          <w:kern w:val="0"/>
          <w:sz w:val="44"/>
          <w:szCs w:val="44"/>
        </w:rPr>
      </w:pPr>
      <w:r>
        <w:rPr>
          <w:rFonts w:ascii="Times New Roman" w:eastAsia="方正小标宋_GBK" w:hAnsi="Times New Roman" w:cs="Times New Roman"/>
          <w:bCs/>
          <w:kern w:val="0"/>
          <w:sz w:val="44"/>
          <w:szCs w:val="44"/>
        </w:rPr>
        <w:lastRenderedPageBreak/>
        <w:t>目录</w:t>
      </w:r>
    </w:p>
    <w:p w:rsidR="00A50C66" w:rsidRDefault="00A50C66">
      <w:pPr>
        <w:spacing w:line="580" w:lineRule="exact"/>
        <w:jc w:val="center"/>
        <w:outlineLvl w:val="1"/>
        <w:rPr>
          <w:rFonts w:ascii="Times New Roman" w:hAnsi="Times New Roman" w:cs="Times New Roman"/>
          <w:b/>
          <w:kern w:val="0"/>
          <w:sz w:val="44"/>
          <w:szCs w:val="44"/>
        </w:rPr>
      </w:pPr>
    </w:p>
    <w:p w:rsidR="00A50C66" w:rsidRDefault="003D77A7">
      <w:pPr>
        <w:spacing w:line="540" w:lineRule="exact"/>
        <w:ind w:firstLineChars="49" w:firstLine="157"/>
        <w:outlineLvl w:val="1"/>
        <w:rPr>
          <w:rFonts w:ascii="Times New Roman" w:eastAsia="楷体_GB2312" w:hAnsi="Times New Roman" w:cs="Times New Roman"/>
          <w:bCs/>
          <w:kern w:val="0"/>
          <w:sz w:val="32"/>
          <w:szCs w:val="32"/>
        </w:rPr>
      </w:pPr>
      <w:r>
        <w:rPr>
          <w:rFonts w:ascii="Times New Roman" w:eastAsia="楷体_GB2312" w:hAnsi="Times New Roman" w:cs="Times New Roman"/>
          <w:bCs/>
          <w:kern w:val="0"/>
          <w:sz w:val="32"/>
          <w:szCs w:val="32"/>
        </w:rPr>
        <w:t>第一部分</w:t>
      </w:r>
      <w:r>
        <w:rPr>
          <w:rFonts w:ascii="Times New Roman" w:eastAsia="楷体_GB2312" w:hAnsi="Times New Roman" w:cs="Times New Roman"/>
          <w:bCs/>
          <w:kern w:val="0"/>
          <w:sz w:val="32"/>
          <w:szCs w:val="32"/>
        </w:rPr>
        <w:t xml:space="preserve">  </w:t>
      </w:r>
      <w:r>
        <w:rPr>
          <w:rFonts w:ascii="Times New Roman" w:eastAsia="楷体_GB2312" w:hAnsi="Times New Roman" w:cs="Times New Roman"/>
          <w:bCs/>
          <w:kern w:val="0"/>
          <w:sz w:val="32"/>
          <w:szCs w:val="32"/>
        </w:rPr>
        <w:t>单位概况</w:t>
      </w:r>
    </w:p>
    <w:p w:rsidR="00A50C66" w:rsidRDefault="003D77A7">
      <w:pPr>
        <w:spacing w:line="540" w:lineRule="exact"/>
        <w:ind w:firstLineChars="245" w:firstLine="784"/>
        <w:outlineLvl w:val="1"/>
        <w:rPr>
          <w:rFonts w:ascii="Times New Roman" w:eastAsia="仿宋_GB2312" w:hAnsi="Times New Roman" w:cs="Times New Roman"/>
          <w:b/>
          <w:kern w:val="0"/>
          <w:sz w:val="32"/>
          <w:szCs w:val="32"/>
        </w:rPr>
      </w:pPr>
      <w:r>
        <w:rPr>
          <w:rFonts w:ascii="Times New Roman" w:eastAsia="仿宋_GB2312" w:hAnsi="Times New Roman" w:cs="Times New Roman"/>
          <w:kern w:val="0"/>
          <w:sz w:val="32"/>
          <w:szCs w:val="32"/>
        </w:rPr>
        <w:t>一、部门职责</w:t>
      </w:r>
    </w:p>
    <w:p w:rsidR="00A50C66" w:rsidRDefault="003D77A7">
      <w:pPr>
        <w:spacing w:line="540" w:lineRule="exact"/>
        <w:ind w:firstLineChars="250" w:firstLine="800"/>
        <w:outlineLvl w:val="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二、机构设置</w:t>
      </w:r>
    </w:p>
    <w:p w:rsidR="00A50C66" w:rsidRDefault="003D77A7">
      <w:pPr>
        <w:spacing w:line="540" w:lineRule="exact"/>
        <w:ind w:firstLineChars="49" w:firstLine="157"/>
        <w:outlineLvl w:val="1"/>
        <w:rPr>
          <w:rFonts w:ascii="Times New Roman" w:eastAsia="楷体_GB2312" w:hAnsi="Times New Roman" w:cs="Times New Roman"/>
          <w:bCs/>
          <w:kern w:val="0"/>
          <w:sz w:val="32"/>
          <w:szCs w:val="32"/>
        </w:rPr>
      </w:pPr>
      <w:r>
        <w:rPr>
          <w:rFonts w:ascii="Times New Roman" w:eastAsia="楷体_GB2312" w:hAnsi="Times New Roman" w:cs="Times New Roman"/>
          <w:bCs/>
          <w:kern w:val="0"/>
          <w:sz w:val="32"/>
          <w:szCs w:val="32"/>
        </w:rPr>
        <w:t>第二部分</w:t>
      </w:r>
      <w:r>
        <w:rPr>
          <w:rFonts w:ascii="Times New Roman" w:eastAsia="楷体_GB2312" w:hAnsi="Times New Roman" w:cs="Times New Roman"/>
          <w:bCs/>
          <w:kern w:val="0"/>
          <w:sz w:val="32"/>
          <w:szCs w:val="32"/>
        </w:rPr>
        <w:t xml:space="preserve">  2020</w:t>
      </w:r>
      <w:r>
        <w:rPr>
          <w:rFonts w:ascii="Times New Roman" w:eastAsia="楷体_GB2312" w:hAnsi="Times New Roman" w:cs="Times New Roman"/>
          <w:bCs/>
          <w:kern w:val="0"/>
          <w:sz w:val="32"/>
          <w:szCs w:val="32"/>
        </w:rPr>
        <w:t>年度部门决算表</w:t>
      </w:r>
    </w:p>
    <w:p w:rsidR="00A50C66" w:rsidRDefault="003D77A7">
      <w:pPr>
        <w:spacing w:line="54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一、收入支出决算总表</w:t>
      </w:r>
    </w:p>
    <w:p w:rsidR="00A50C66" w:rsidRDefault="003D77A7">
      <w:pPr>
        <w:spacing w:line="54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二、收入决算表</w:t>
      </w:r>
    </w:p>
    <w:p w:rsidR="00A50C66" w:rsidRDefault="003D77A7">
      <w:pPr>
        <w:spacing w:line="54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三、支出决算表</w:t>
      </w:r>
    </w:p>
    <w:p w:rsidR="00A50C66" w:rsidRDefault="003D77A7">
      <w:pPr>
        <w:spacing w:line="54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四、财政拨款收入支出决算总表</w:t>
      </w:r>
    </w:p>
    <w:p w:rsidR="00A50C66" w:rsidRDefault="003D77A7">
      <w:pPr>
        <w:spacing w:line="54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五、一般公共预算财政拨款支出决算表</w:t>
      </w:r>
    </w:p>
    <w:p w:rsidR="00A50C66" w:rsidRDefault="003D77A7">
      <w:pPr>
        <w:spacing w:line="54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六、一般公共预算财政拨款基本支出决算表</w:t>
      </w:r>
    </w:p>
    <w:p w:rsidR="00A50C66" w:rsidRDefault="003D77A7">
      <w:pPr>
        <w:spacing w:line="540" w:lineRule="exact"/>
        <w:ind w:firstLineChars="250" w:firstLine="830"/>
        <w:rPr>
          <w:rFonts w:ascii="Times New Roman" w:eastAsia="仿宋_GB2312" w:hAnsi="Times New Roman" w:cs="Times New Roman"/>
          <w:sz w:val="32"/>
          <w:szCs w:val="32"/>
        </w:rPr>
      </w:pPr>
      <w:r>
        <w:rPr>
          <w:rFonts w:ascii="Times New Roman" w:eastAsia="仿宋_GB2312" w:hAnsi="Times New Roman" w:cs="Times New Roman"/>
          <w:spacing w:val="6"/>
          <w:sz w:val="32"/>
          <w:szCs w:val="32"/>
        </w:rPr>
        <w:t>七、</w:t>
      </w:r>
      <w:r>
        <w:rPr>
          <w:rFonts w:ascii="Times New Roman" w:eastAsia="仿宋_GB2312" w:hAnsi="Times New Roman" w:cs="Times New Roman"/>
          <w:sz w:val="32"/>
          <w:szCs w:val="32"/>
        </w:rPr>
        <w:t>一般公共预算财政拨款</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经费支出决算表</w:t>
      </w:r>
    </w:p>
    <w:p w:rsidR="00A50C66" w:rsidRDefault="003D77A7">
      <w:pPr>
        <w:spacing w:line="54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八、政府性基金预算财政拨款收入支出决算表</w:t>
      </w:r>
    </w:p>
    <w:p w:rsidR="00A50C66" w:rsidRDefault="003D77A7">
      <w:pPr>
        <w:spacing w:line="540" w:lineRule="exact"/>
        <w:ind w:firstLineChars="250" w:firstLine="800"/>
        <w:rPr>
          <w:rFonts w:ascii="Times New Roman" w:eastAsia="仿宋_GB2312" w:hAnsi="Times New Roman" w:cs="Times New Roman"/>
          <w:sz w:val="32"/>
          <w:szCs w:val="32"/>
        </w:rPr>
      </w:pPr>
      <w:r>
        <w:rPr>
          <w:rFonts w:ascii="Times New Roman" w:eastAsia="仿宋_GB2312" w:hAnsi="Times New Roman" w:cs="Times New Roman"/>
          <w:sz w:val="32"/>
          <w:szCs w:val="32"/>
        </w:rPr>
        <w:t>九、国有资本经营预算财政拨款支出决算表</w:t>
      </w:r>
    </w:p>
    <w:p w:rsidR="00A50C66" w:rsidRDefault="003D77A7">
      <w:pPr>
        <w:spacing w:line="540" w:lineRule="exact"/>
        <w:ind w:firstLineChars="49" w:firstLine="157"/>
        <w:outlineLvl w:val="1"/>
        <w:rPr>
          <w:rFonts w:ascii="Times New Roman" w:eastAsia="楷体_GB2312" w:hAnsi="Times New Roman" w:cs="Times New Roman"/>
          <w:bCs/>
          <w:kern w:val="0"/>
          <w:sz w:val="32"/>
          <w:szCs w:val="32"/>
        </w:rPr>
      </w:pPr>
      <w:r>
        <w:rPr>
          <w:rFonts w:ascii="Times New Roman" w:eastAsia="楷体_GB2312" w:hAnsi="Times New Roman" w:cs="Times New Roman"/>
          <w:bCs/>
          <w:kern w:val="0"/>
          <w:sz w:val="32"/>
          <w:szCs w:val="32"/>
        </w:rPr>
        <w:t>第三部分</w:t>
      </w:r>
      <w:r>
        <w:rPr>
          <w:rFonts w:ascii="Times New Roman" w:eastAsia="楷体_GB2312" w:hAnsi="Times New Roman" w:cs="Times New Roman"/>
          <w:bCs/>
          <w:kern w:val="0"/>
          <w:sz w:val="32"/>
          <w:szCs w:val="32"/>
        </w:rPr>
        <w:t xml:space="preserve">  2020</w:t>
      </w:r>
      <w:r>
        <w:rPr>
          <w:rFonts w:ascii="Times New Roman" w:eastAsia="楷体_GB2312" w:hAnsi="Times New Roman" w:cs="Times New Roman"/>
          <w:bCs/>
          <w:kern w:val="0"/>
          <w:sz w:val="32"/>
          <w:szCs w:val="32"/>
        </w:rPr>
        <w:t>年度部门决算情况说明</w:t>
      </w:r>
    </w:p>
    <w:p w:rsidR="00A50C66" w:rsidRDefault="003D77A7">
      <w:pPr>
        <w:spacing w:line="540" w:lineRule="exact"/>
        <w:outlineLvl w:val="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一、收入支出决算总体情况说明</w:t>
      </w:r>
    </w:p>
    <w:p w:rsidR="00A50C66" w:rsidRDefault="003D77A7">
      <w:pPr>
        <w:spacing w:line="540" w:lineRule="exact"/>
        <w:outlineLvl w:val="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二、收入决算情况说明</w:t>
      </w:r>
    </w:p>
    <w:p w:rsidR="00A50C66" w:rsidRDefault="003D77A7">
      <w:pPr>
        <w:spacing w:line="540" w:lineRule="exact"/>
        <w:outlineLvl w:val="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三、支出决算情况说明</w:t>
      </w:r>
    </w:p>
    <w:p w:rsidR="00A50C66" w:rsidRDefault="003D77A7">
      <w:pPr>
        <w:spacing w:line="540" w:lineRule="exact"/>
        <w:outlineLvl w:val="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四、财政拨款收入支出决算总体情况说明</w:t>
      </w:r>
    </w:p>
    <w:p w:rsidR="00A50C66" w:rsidRDefault="003D77A7">
      <w:pPr>
        <w:spacing w:line="540" w:lineRule="exact"/>
        <w:outlineLvl w:val="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五、一般公共预算财政拨款支出决算情况说明</w:t>
      </w:r>
    </w:p>
    <w:p w:rsidR="00A50C66" w:rsidRDefault="003D77A7">
      <w:pPr>
        <w:spacing w:line="540" w:lineRule="exact"/>
        <w:outlineLvl w:val="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六、一般公共预算财政拨款基本支出决算情况说明</w:t>
      </w:r>
    </w:p>
    <w:p w:rsidR="00A50C66" w:rsidRDefault="003D77A7">
      <w:pPr>
        <w:spacing w:line="540" w:lineRule="exact"/>
        <w:ind w:firstLineChars="250" w:firstLine="700"/>
        <w:outlineLvl w:val="1"/>
        <w:rPr>
          <w:rFonts w:ascii="Times New Roman" w:eastAsia="仿宋_GB2312" w:hAnsi="Times New Roman" w:cs="Times New Roman"/>
          <w:spacing w:val="-20"/>
          <w:kern w:val="0"/>
          <w:sz w:val="32"/>
          <w:szCs w:val="32"/>
        </w:rPr>
      </w:pPr>
      <w:r>
        <w:rPr>
          <w:rFonts w:ascii="Times New Roman" w:eastAsia="仿宋_GB2312" w:hAnsi="Times New Roman" w:cs="Times New Roman"/>
          <w:spacing w:val="-20"/>
          <w:kern w:val="0"/>
          <w:sz w:val="32"/>
          <w:szCs w:val="32"/>
        </w:rPr>
        <w:t xml:space="preserve"> </w:t>
      </w:r>
      <w:r>
        <w:rPr>
          <w:rFonts w:ascii="Times New Roman" w:eastAsia="仿宋_GB2312" w:hAnsi="Times New Roman" w:cs="Times New Roman"/>
          <w:spacing w:val="-20"/>
          <w:kern w:val="0"/>
          <w:sz w:val="32"/>
          <w:szCs w:val="32"/>
        </w:rPr>
        <w:t>七、一般公共预算财政拨款</w:t>
      </w:r>
      <w:r>
        <w:rPr>
          <w:rFonts w:ascii="Times New Roman" w:eastAsia="仿宋_GB2312" w:hAnsi="Times New Roman" w:cs="Times New Roman"/>
          <w:spacing w:val="-20"/>
          <w:kern w:val="0"/>
          <w:sz w:val="32"/>
          <w:szCs w:val="32"/>
        </w:rPr>
        <w:t>“</w:t>
      </w:r>
      <w:r>
        <w:rPr>
          <w:rFonts w:ascii="Times New Roman" w:eastAsia="仿宋_GB2312" w:hAnsi="Times New Roman" w:cs="Times New Roman"/>
          <w:spacing w:val="-20"/>
          <w:kern w:val="0"/>
          <w:sz w:val="32"/>
          <w:szCs w:val="32"/>
        </w:rPr>
        <w:t>三公</w:t>
      </w:r>
      <w:r>
        <w:rPr>
          <w:rFonts w:ascii="Times New Roman" w:eastAsia="仿宋_GB2312" w:hAnsi="Times New Roman" w:cs="Times New Roman"/>
          <w:spacing w:val="-20"/>
          <w:kern w:val="0"/>
          <w:sz w:val="32"/>
          <w:szCs w:val="32"/>
        </w:rPr>
        <w:t>”</w:t>
      </w:r>
      <w:r>
        <w:rPr>
          <w:rFonts w:ascii="Times New Roman" w:eastAsia="仿宋_GB2312" w:hAnsi="Times New Roman" w:cs="Times New Roman"/>
          <w:spacing w:val="-20"/>
          <w:kern w:val="0"/>
          <w:sz w:val="32"/>
          <w:szCs w:val="32"/>
        </w:rPr>
        <w:t>经费支出决算情况说明</w:t>
      </w:r>
    </w:p>
    <w:p w:rsidR="00A50C66" w:rsidRDefault="003D77A7">
      <w:pPr>
        <w:spacing w:line="540" w:lineRule="exact"/>
        <w:ind w:firstLineChars="250" w:firstLine="800"/>
        <w:outlineLvl w:val="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八、政府性基金预算财政拨款收入支出决算情况说明</w:t>
      </w:r>
    </w:p>
    <w:p w:rsidR="00A50C66" w:rsidRDefault="003D77A7">
      <w:pPr>
        <w:spacing w:line="540" w:lineRule="exact"/>
        <w:ind w:firstLineChars="250" w:firstLine="800"/>
        <w:outlineLvl w:val="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九、国有资本经营预算财政拨款支出情况说明</w:t>
      </w:r>
    </w:p>
    <w:p w:rsidR="00A50C66" w:rsidRDefault="003D77A7">
      <w:pPr>
        <w:spacing w:line="540" w:lineRule="exact"/>
        <w:ind w:firstLineChars="250" w:firstLine="800"/>
        <w:outlineLvl w:val="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十、其他重要事项的情况说明</w:t>
      </w:r>
    </w:p>
    <w:p w:rsidR="00A50C66" w:rsidRDefault="003D77A7">
      <w:pPr>
        <w:spacing w:line="540" w:lineRule="exact"/>
        <w:ind w:firstLineChars="250" w:firstLine="800"/>
        <w:outlineLvl w:val="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（一）机关运行经费支出情况说明</w:t>
      </w:r>
    </w:p>
    <w:p w:rsidR="00A50C66" w:rsidRDefault="003D77A7">
      <w:pPr>
        <w:spacing w:line="540" w:lineRule="exact"/>
        <w:ind w:firstLineChars="250" w:firstLine="800"/>
        <w:outlineLvl w:val="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（二）政府采购情况说明</w:t>
      </w:r>
    </w:p>
    <w:p w:rsidR="00A50C66" w:rsidRDefault="003D77A7">
      <w:pPr>
        <w:spacing w:line="540" w:lineRule="exact"/>
        <w:ind w:firstLineChars="250" w:firstLine="800"/>
        <w:outlineLvl w:val="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（三）国有资产占有使用情况说明</w:t>
      </w:r>
    </w:p>
    <w:p w:rsidR="00A50C66" w:rsidRDefault="003D77A7">
      <w:pPr>
        <w:spacing w:line="540" w:lineRule="exact"/>
        <w:ind w:firstLineChars="250" w:firstLine="800"/>
        <w:outlineLvl w:val="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（四）预算绩效管理工作开展情况说明</w:t>
      </w:r>
    </w:p>
    <w:p w:rsidR="00A50C66" w:rsidRDefault="003D77A7" w:rsidP="00767FCD">
      <w:pPr>
        <w:spacing w:line="540" w:lineRule="exact"/>
        <w:ind w:firstLineChars="98" w:firstLine="314"/>
        <w:outlineLvl w:val="1"/>
        <w:rPr>
          <w:rFonts w:ascii="Times New Roman" w:eastAsia="楷体_GB2312" w:hAnsi="Times New Roman" w:cs="Times New Roman"/>
          <w:b/>
          <w:kern w:val="0"/>
          <w:sz w:val="32"/>
          <w:szCs w:val="32"/>
        </w:rPr>
      </w:pPr>
      <w:r>
        <w:rPr>
          <w:rFonts w:ascii="Times New Roman" w:eastAsia="楷体_GB2312" w:hAnsi="Times New Roman" w:cs="Times New Roman"/>
          <w:bCs/>
          <w:kern w:val="0"/>
          <w:sz w:val="32"/>
          <w:szCs w:val="32"/>
        </w:rPr>
        <w:t>第四部分</w:t>
      </w:r>
      <w:r>
        <w:rPr>
          <w:rFonts w:ascii="Times New Roman" w:eastAsia="楷体_GB2312" w:hAnsi="Times New Roman" w:cs="Times New Roman"/>
          <w:bCs/>
          <w:kern w:val="0"/>
          <w:sz w:val="32"/>
          <w:szCs w:val="32"/>
        </w:rPr>
        <w:t xml:space="preserve">  </w:t>
      </w:r>
      <w:r>
        <w:rPr>
          <w:rFonts w:ascii="Times New Roman" w:eastAsia="楷体_GB2312" w:hAnsi="Times New Roman" w:cs="Times New Roman"/>
          <w:bCs/>
          <w:kern w:val="0"/>
          <w:sz w:val="32"/>
          <w:szCs w:val="32"/>
        </w:rPr>
        <w:t>名词解释</w:t>
      </w:r>
    </w:p>
    <w:p w:rsidR="00A50C66" w:rsidRDefault="003D77A7" w:rsidP="00767FCD">
      <w:pPr>
        <w:spacing w:line="540" w:lineRule="exact"/>
        <w:ind w:firstLineChars="98" w:firstLine="314"/>
        <w:outlineLvl w:val="1"/>
        <w:rPr>
          <w:rFonts w:ascii="Times New Roman" w:eastAsia="楷体_GB2312" w:hAnsi="Times New Roman" w:cs="Times New Roman"/>
          <w:bCs/>
          <w:kern w:val="0"/>
          <w:sz w:val="32"/>
          <w:szCs w:val="32"/>
        </w:rPr>
      </w:pPr>
      <w:r>
        <w:rPr>
          <w:rFonts w:ascii="Times New Roman" w:eastAsia="楷体_GB2312" w:hAnsi="Times New Roman" w:cs="Times New Roman"/>
          <w:bCs/>
          <w:kern w:val="0"/>
          <w:sz w:val="32"/>
          <w:szCs w:val="32"/>
        </w:rPr>
        <w:t>第五部分</w:t>
      </w:r>
      <w:r>
        <w:rPr>
          <w:rFonts w:ascii="Times New Roman" w:eastAsia="楷体_GB2312" w:hAnsi="Times New Roman" w:cs="Times New Roman"/>
          <w:bCs/>
          <w:kern w:val="0"/>
          <w:sz w:val="32"/>
          <w:szCs w:val="32"/>
        </w:rPr>
        <w:t xml:space="preserve">  </w:t>
      </w:r>
      <w:r>
        <w:rPr>
          <w:rFonts w:ascii="Times New Roman" w:eastAsia="楷体_GB2312" w:hAnsi="Times New Roman" w:cs="Times New Roman"/>
          <w:bCs/>
          <w:kern w:val="0"/>
          <w:sz w:val="32"/>
          <w:szCs w:val="32"/>
        </w:rPr>
        <w:t>附件</w:t>
      </w:r>
    </w:p>
    <w:p w:rsidR="00A50C66" w:rsidRDefault="00A50C66">
      <w:pPr>
        <w:spacing w:line="580" w:lineRule="exact"/>
        <w:outlineLvl w:val="1"/>
        <w:rPr>
          <w:rFonts w:ascii="Times New Roman" w:eastAsia="仿宋_GB2312" w:hAnsi="Times New Roman" w:cs="Times New Roman"/>
          <w:b/>
          <w:kern w:val="0"/>
          <w:sz w:val="32"/>
          <w:szCs w:val="32"/>
        </w:rPr>
      </w:pPr>
    </w:p>
    <w:p w:rsidR="00A50C66" w:rsidRDefault="00A50C66">
      <w:pPr>
        <w:spacing w:line="580" w:lineRule="exact"/>
        <w:outlineLvl w:val="1"/>
        <w:rPr>
          <w:rFonts w:ascii="Times New Roman" w:eastAsia="仿宋_GB2312" w:hAnsi="Times New Roman" w:cs="Times New Roman"/>
          <w:b/>
          <w:kern w:val="0"/>
          <w:sz w:val="32"/>
          <w:szCs w:val="32"/>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widowControl/>
        <w:jc w:val="left"/>
        <w:outlineLvl w:val="1"/>
        <w:rPr>
          <w:rFonts w:ascii="Times New Roman" w:eastAsia="仿宋_GB2312" w:hAnsi="Times New Roman" w:cs="Times New Roman"/>
          <w:b/>
          <w:kern w:val="0"/>
          <w:sz w:val="36"/>
          <w:szCs w:val="36"/>
        </w:rPr>
      </w:pPr>
    </w:p>
    <w:p w:rsidR="00A50C66" w:rsidRDefault="003D77A7">
      <w:pPr>
        <w:spacing w:line="660" w:lineRule="exact"/>
        <w:ind w:firstLineChars="200" w:firstLine="880"/>
        <w:jc w:val="center"/>
        <w:outlineLvl w:val="1"/>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第一部分</w:t>
      </w:r>
      <w:r>
        <w:rPr>
          <w:rFonts w:ascii="Times New Roman" w:eastAsia="方正小标宋_GBK" w:hAnsi="Times New Roman" w:cs="Times New Roman"/>
          <w:kern w:val="0"/>
          <w:sz w:val="44"/>
          <w:szCs w:val="44"/>
        </w:rPr>
        <w:t xml:space="preserve">  </w:t>
      </w:r>
      <w:r>
        <w:rPr>
          <w:rFonts w:ascii="Times New Roman" w:eastAsia="方正小标宋_GBK" w:hAnsi="Times New Roman" w:cs="Times New Roman"/>
          <w:kern w:val="0"/>
          <w:sz w:val="44"/>
          <w:szCs w:val="44"/>
        </w:rPr>
        <w:t>单位概况</w:t>
      </w:r>
    </w:p>
    <w:p w:rsidR="00A50C66" w:rsidRDefault="00A50C66">
      <w:pPr>
        <w:widowControl/>
        <w:spacing w:line="560" w:lineRule="exact"/>
        <w:jc w:val="left"/>
        <w:rPr>
          <w:rFonts w:ascii="Times New Roman" w:eastAsia="黑体" w:hAnsi="Times New Roman" w:cs="Times New Roman"/>
          <w:b/>
          <w:bCs/>
          <w:kern w:val="0"/>
          <w:sz w:val="32"/>
          <w:szCs w:val="32"/>
        </w:rPr>
      </w:pPr>
    </w:p>
    <w:p w:rsidR="00A50C66" w:rsidRDefault="003D77A7">
      <w:pPr>
        <w:widowControl/>
        <w:spacing w:line="540" w:lineRule="exact"/>
        <w:ind w:firstLine="480"/>
        <w:jc w:val="left"/>
        <w:rPr>
          <w:rFonts w:ascii="Times New Roman" w:eastAsia="黑体" w:hAnsi="Times New Roman" w:cs="Times New Roman"/>
          <w:bCs/>
          <w:kern w:val="0"/>
          <w:sz w:val="32"/>
          <w:szCs w:val="32"/>
        </w:rPr>
      </w:pPr>
      <w:r>
        <w:rPr>
          <w:rFonts w:ascii="Times New Roman" w:eastAsia="仿宋_GB2312" w:hAnsi="Times New Roman" w:cs="Times New Roman"/>
          <w:kern w:val="0"/>
          <w:sz w:val="32"/>
          <w:szCs w:val="32"/>
        </w:rPr>
        <w:t xml:space="preserve">　</w:t>
      </w:r>
      <w:r>
        <w:rPr>
          <w:rFonts w:ascii="Times New Roman" w:eastAsia="黑体" w:hAnsi="Times New Roman" w:cs="Times New Roman"/>
          <w:bCs/>
          <w:kern w:val="0"/>
          <w:sz w:val="32"/>
          <w:szCs w:val="32"/>
        </w:rPr>
        <w:t>一、部门职责</w:t>
      </w:r>
    </w:p>
    <w:p w:rsidR="00A50C66" w:rsidRPr="00767FCD" w:rsidRDefault="00767FCD" w:rsidP="00767FCD">
      <w:pPr>
        <w:widowControl/>
        <w:spacing w:line="580" w:lineRule="exact"/>
        <w:ind w:firstLineChars="200" w:firstLine="640"/>
        <w:jc w:val="left"/>
        <w:rPr>
          <w:rFonts w:ascii="Times New Roman" w:eastAsia="仿宋_GB2312" w:hAnsi="Times New Roman"/>
          <w:bCs/>
          <w:kern w:val="0"/>
          <w:sz w:val="32"/>
          <w:szCs w:val="32"/>
        </w:rPr>
      </w:pPr>
      <w:r w:rsidRPr="0093478B">
        <w:rPr>
          <w:rFonts w:ascii="Times New Roman" w:eastAsia="仿宋_GB2312" w:hAnsi="Times New Roman" w:hint="eastAsia"/>
          <w:bCs/>
          <w:kern w:val="0"/>
          <w:sz w:val="32"/>
          <w:szCs w:val="32"/>
        </w:rPr>
        <w:t>银川高级中学是贯彻国家教育教学方针、是银川市直属公办高中学校，自治区示范性高中学校，是教育部特色高中建设项目学校，自治区德育示范学校，自治区首批书香校园，自治区级绿色学校和自治区法人治理试点单位，是纳入财政预算管理的全额</w:t>
      </w:r>
      <w:proofErr w:type="gramStart"/>
      <w:r w:rsidRPr="0093478B">
        <w:rPr>
          <w:rFonts w:ascii="Times New Roman" w:eastAsia="仿宋_GB2312" w:hAnsi="Times New Roman" w:hint="eastAsia"/>
          <w:bCs/>
          <w:kern w:val="0"/>
          <w:sz w:val="32"/>
          <w:szCs w:val="32"/>
        </w:rPr>
        <w:t>拔款</w:t>
      </w:r>
      <w:proofErr w:type="gramEnd"/>
      <w:r w:rsidRPr="0093478B">
        <w:rPr>
          <w:rFonts w:ascii="Times New Roman" w:eastAsia="仿宋_GB2312" w:hAnsi="Times New Roman" w:hint="eastAsia"/>
          <w:bCs/>
          <w:kern w:val="0"/>
          <w:sz w:val="32"/>
          <w:szCs w:val="32"/>
        </w:rPr>
        <w:t>事业单位。</w:t>
      </w:r>
    </w:p>
    <w:p w:rsidR="00A50C66" w:rsidRPr="00767FCD" w:rsidRDefault="003D77A7" w:rsidP="00767FCD">
      <w:pPr>
        <w:widowControl/>
        <w:spacing w:line="540" w:lineRule="exact"/>
        <w:ind w:firstLine="480"/>
        <w:jc w:val="left"/>
        <w:rPr>
          <w:rFonts w:ascii="Times New Roman" w:eastAsia="黑体" w:hAnsi="Times New Roman" w:cs="Times New Roman"/>
          <w:kern w:val="0"/>
          <w:sz w:val="32"/>
          <w:szCs w:val="32"/>
        </w:rPr>
      </w:pPr>
      <w:r>
        <w:rPr>
          <w:rFonts w:ascii="Times New Roman" w:eastAsia="楷体_GB2312" w:hAnsi="Times New Roman" w:cs="Times New Roman"/>
          <w:kern w:val="0"/>
          <w:sz w:val="32"/>
          <w:szCs w:val="32"/>
        </w:rPr>
        <w:t xml:space="preserve">　</w:t>
      </w:r>
      <w:r>
        <w:rPr>
          <w:rFonts w:ascii="Times New Roman" w:eastAsia="黑体" w:hAnsi="Times New Roman" w:cs="Times New Roman"/>
          <w:kern w:val="0"/>
          <w:sz w:val="32"/>
          <w:szCs w:val="32"/>
        </w:rPr>
        <w:t>二、机构设置</w:t>
      </w:r>
    </w:p>
    <w:p w:rsidR="00767FCD" w:rsidRDefault="00767FCD" w:rsidP="00767FCD">
      <w:pPr>
        <w:widowControl/>
        <w:spacing w:line="58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按照部门决算编报要求，纳入</w:t>
      </w:r>
      <w:r>
        <w:rPr>
          <w:rFonts w:ascii="Times New Roman" w:eastAsia="仿宋_GB2312" w:hAnsi="Times New Roman" w:hint="eastAsia"/>
          <w:kern w:val="0"/>
          <w:sz w:val="32"/>
          <w:szCs w:val="32"/>
        </w:rPr>
        <w:t>银川高级中学</w:t>
      </w:r>
      <w:r>
        <w:rPr>
          <w:rFonts w:ascii="Times New Roman" w:eastAsia="仿宋_GB2312" w:hAnsi="Times New Roman"/>
          <w:kern w:val="0"/>
          <w:sz w:val="32"/>
          <w:szCs w:val="32"/>
        </w:rPr>
        <w:t>20</w:t>
      </w:r>
      <w:r>
        <w:rPr>
          <w:rFonts w:ascii="Times New Roman" w:eastAsia="仿宋_GB2312" w:hAnsi="Times New Roman" w:hint="eastAsia"/>
          <w:kern w:val="0"/>
          <w:sz w:val="32"/>
          <w:szCs w:val="32"/>
        </w:rPr>
        <w:t>20</w:t>
      </w:r>
      <w:r>
        <w:rPr>
          <w:rFonts w:ascii="Times New Roman" w:eastAsia="仿宋_GB2312" w:hAnsi="Times New Roman"/>
          <w:kern w:val="0"/>
          <w:sz w:val="32"/>
          <w:szCs w:val="32"/>
        </w:rPr>
        <w:t>年度部门决算编报范围的单位共</w:t>
      </w:r>
      <w:r>
        <w:rPr>
          <w:rFonts w:ascii="Times New Roman" w:eastAsia="仿宋_GB2312" w:hAnsi="Times New Roman" w:hint="eastAsia"/>
          <w:kern w:val="0"/>
          <w:sz w:val="32"/>
          <w:szCs w:val="32"/>
        </w:rPr>
        <w:t>1</w:t>
      </w:r>
      <w:r>
        <w:rPr>
          <w:rFonts w:ascii="Times New Roman" w:eastAsia="仿宋_GB2312" w:hAnsi="Times New Roman"/>
          <w:kern w:val="0"/>
          <w:sz w:val="32"/>
          <w:szCs w:val="32"/>
        </w:rPr>
        <w:t>个。</w:t>
      </w:r>
      <w:r>
        <w:rPr>
          <w:rFonts w:ascii="仿宋_GB2312" w:eastAsia="仿宋_GB2312" w:hint="eastAsia"/>
          <w:sz w:val="30"/>
          <w:szCs w:val="30"/>
        </w:rPr>
        <w:t>我单位本年度与上年机构情况一致，都是一个独立核算、独立编制的全额拨款事业单位。</w:t>
      </w:r>
    </w:p>
    <w:p w:rsidR="00767FCD" w:rsidRPr="00F26F26" w:rsidRDefault="00767FCD" w:rsidP="00767FCD">
      <w:pPr>
        <w:widowControl/>
        <w:spacing w:line="580" w:lineRule="exact"/>
        <w:ind w:firstLineChars="200" w:firstLine="640"/>
        <w:jc w:val="left"/>
        <w:rPr>
          <w:rFonts w:ascii="Times New Roman" w:eastAsia="仿宋_GB2312" w:hAnsi="Times New Roman"/>
          <w:kern w:val="0"/>
          <w:sz w:val="32"/>
          <w:szCs w:val="32"/>
        </w:rPr>
      </w:pPr>
      <w:r w:rsidRPr="00F26F26">
        <w:rPr>
          <w:rFonts w:ascii="Times New Roman" w:eastAsia="仿宋_GB2312" w:hAnsi="Times New Roman" w:hint="eastAsia"/>
          <w:kern w:val="0"/>
          <w:sz w:val="32"/>
          <w:szCs w:val="32"/>
        </w:rPr>
        <w:t>单位内部设</w:t>
      </w:r>
      <w:r w:rsidRPr="00F26F26">
        <w:rPr>
          <w:rFonts w:ascii="Times New Roman" w:eastAsia="仿宋_GB2312" w:hAnsi="Times New Roman" w:hint="eastAsia"/>
          <w:kern w:val="0"/>
          <w:sz w:val="32"/>
          <w:szCs w:val="32"/>
        </w:rPr>
        <w:t>9</w:t>
      </w:r>
      <w:r w:rsidRPr="00F26F26">
        <w:rPr>
          <w:rFonts w:ascii="Times New Roman" w:eastAsia="仿宋_GB2312" w:hAnsi="Times New Roman" w:hint="eastAsia"/>
          <w:kern w:val="0"/>
          <w:sz w:val="32"/>
          <w:szCs w:val="32"/>
        </w:rPr>
        <w:t>个机构，分别是工会、后勤服务部、行政办公室、人事财务部、教学事务部、艺术部、体育部、科研教学部、团委。</w:t>
      </w:r>
    </w:p>
    <w:p w:rsidR="00A50C66" w:rsidRDefault="00767FCD" w:rsidP="00767FCD">
      <w:pPr>
        <w:widowControl/>
        <w:spacing w:line="560" w:lineRule="exact"/>
        <w:ind w:firstLine="480"/>
        <w:jc w:val="left"/>
        <w:rPr>
          <w:rFonts w:ascii="Times New Roman" w:eastAsia="仿宋_GB2312" w:hAnsi="Times New Roman" w:cs="Times New Roman"/>
          <w:kern w:val="0"/>
          <w:sz w:val="32"/>
          <w:szCs w:val="32"/>
        </w:rPr>
      </w:pPr>
      <w:r w:rsidRPr="00F26F26">
        <w:rPr>
          <w:rFonts w:ascii="Times New Roman" w:eastAsia="仿宋_GB2312" w:hAnsi="Times New Roman" w:hint="eastAsia"/>
          <w:kern w:val="0"/>
          <w:sz w:val="32"/>
          <w:szCs w:val="32"/>
        </w:rPr>
        <w:t>截止年底，全校财政供养人员</w:t>
      </w:r>
      <w:r w:rsidRPr="00F26F26">
        <w:rPr>
          <w:rFonts w:ascii="Times New Roman" w:eastAsia="仿宋_GB2312" w:hAnsi="Times New Roman" w:hint="eastAsia"/>
          <w:kern w:val="0"/>
          <w:sz w:val="32"/>
          <w:szCs w:val="32"/>
        </w:rPr>
        <w:t>21</w:t>
      </w:r>
      <w:r>
        <w:rPr>
          <w:rFonts w:ascii="Times New Roman" w:eastAsia="仿宋_GB2312" w:hAnsi="Times New Roman" w:hint="eastAsia"/>
          <w:kern w:val="0"/>
          <w:sz w:val="32"/>
          <w:szCs w:val="32"/>
        </w:rPr>
        <w:t>1</w:t>
      </w:r>
      <w:r w:rsidRPr="00F26F26">
        <w:rPr>
          <w:rFonts w:ascii="Times New Roman" w:eastAsia="仿宋_GB2312" w:hAnsi="Times New Roman" w:hint="eastAsia"/>
          <w:kern w:val="0"/>
          <w:sz w:val="32"/>
          <w:szCs w:val="32"/>
        </w:rPr>
        <w:t>人，其中：在职人员</w:t>
      </w:r>
      <w:r w:rsidRPr="00F26F26">
        <w:rPr>
          <w:rFonts w:ascii="Times New Roman" w:eastAsia="仿宋_GB2312" w:hAnsi="Times New Roman" w:hint="eastAsia"/>
          <w:kern w:val="0"/>
          <w:sz w:val="32"/>
          <w:szCs w:val="32"/>
        </w:rPr>
        <w:t>21</w:t>
      </w:r>
      <w:r>
        <w:rPr>
          <w:rFonts w:ascii="Times New Roman" w:eastAsia="仿宋_GB2312" w:hAnsi="Times New Roman" w:hint="eastAsia"/>
          <w:kern w:val="0"/>
          <w:sz w:val="32"/>
          <w:szCs w:val="32"/>
        </w:rPr>
        <w:t>1</w:t>
      </w:r>
      <w:r w:rsidRPr="00F26F26">
        <w:rPr>
          <w:rFonts w:ascii="Times New Roman" w:eastAsia="仿宋_GB2312" w:hAnsi="Times New Roman" w:hint="eastAsia"/>
          <w:kern w:val="0"/>
          <w:sz w:val="32"/>
          <w:szCs w:val="32"/>
        </w:rPr>
        <w:t>人，与上年同比减少</w:t>
      </w:r>
      <w:r>
        <w:rPr>
          <w:rFonts w:ascii="Times New Roman" w:eastAsia="仿宋_GB2312" w:hAnsi="Times New Roman" w:hint="eastAsia"/>
          <w:kern w:val="0"/>
          <w:sz w:val="32"/>
          <w:szCs w:val="32"/>
        </w:rPr>
        <w:t>2</w:t>
      </w:r>
      <w:r w:rsidRPr="00F26F26">
        <w:rPr>
          <w:rFonts w:ascii="Times New Roman" w:eastAsia="仿宋_GB2312" w:hAnsi="Times New Roman" w:hint="eastAsia"/>
          <w:kern w:val="0"/>
          <w:sz w:val="32"/>
          <w:szCs w:val="32"/>
        </w:rPr>
        <w:t>人。</w:t>
      </w:r>
      <w:r>
        <w:rPr>
          <w:rFonts w:ascii="仿宋" w:eastAsia="仿宋" w:hAnsi="仿宋" w:cs="华文仿宋" w:hint="eastAsia"/>
          <w:sz w:val="32"/>
          <w:szCs w:val="32"/>
        </w:rPr>
        <w:t>主要是本年退休4人，调出1人，增加3人</w:t>
      </w:r>
      <w:r w:rsidRPr="00F26F26">
        <w:rPr>
          <w:rFonts w:ascii="Times New Roman" w:eastAsia="仿宋_GB2312" w:hAnsi="Times New Roman" w:hint="eastAsia"/>
          <w:kern w:val="0"/>
          <w:sz w:val="32"/>
          <w:szCs w:val="32"/>
        </w:rPr>
        <w:t>；退休人员</w:t>
      </w:r>
      <w:r w:rsidRPr="00F26F26">
        <w:rPr>
          <w:rFonts w:ascii="Times New Roman" w:eastAsia="仿宋_GB2312" w:hAnsi="Times New Roman" w:hint="eastAsia"/>
          <w:kern w:val="0"/>
          <w:sz w:val="32"/>
          <w:szCs w:val="32"/>
        </w:rPr>
        <w:t>7</w:t>
      </w:r>
      <w:r>
        <w:rPr>
          <w:rFonts w:ascii="Times New Roman" w:eastAsia="仿宋_GB2312" w:hAnsi="Times New Roman" w:hint="eastAsia"/>
          <w:kern w:val="0"/>
          <w:sz w:val="32"/>
          <w:szCs w:val="32"/>
        </w:rPr>
        <w:t>6</w:t>
      </w:r>
      <w:r w:rsidRPr="00F26F26">
        <w:rPr>
          <w:rFonts w:ascii="Times New Roman" w:eastAsia="仿宋_GB2312" w:hAnsi="Times New Roman" w:hint="eastAsia"/>
          <w:kern w:val="0"/>
          <w:sz w:val="32"/>
          <w:szCs w:val="32"/>
        </w:rPr>
        <w:t>人，与上年同比增加</w:t>
      </w:r>
      <w:r>
        <w:rPr>
          <w:rFonts w:ascii="Times New Roman" w:eastAsia="仿宋_GB2312" w:hAnsi="Times New Roman" w:hint="eastAsia"/>
          <w:kern w:val="0"/>
          <w:sz w:val="32"/>
          <w:szCs w:val="32"/>
        </w:rPr>
        <w:t>4</w:t>
      </w:r>
      <w:r w:rsidRPr="00F26F26">
        <w:rPr>
          <w:rFonts w:ascii="Times New Roman" w:eastAsia="仿宋_GB2312" w:hAnsi="Times New Roman" w:hint="eastAsia"/>
          <w:kern w:val="0"/>
          <w:sz w:val="32"/>
          <w:szCs w:val="32"/>
        </w:rPr>
        <w:t>人；</w:t>
      </w:r>
      <w:proofErr w:type="gramStart"/>
      <w:r w:rsidRPr="00F26F26">
        <w:rPr>
          <w:rFonts w:ascii="Times New Roman" w:eastAsia="仿宋_GB2312" w:hAnsi="Times New Roman" w:hint="eastAsia"/>
          <w:kern w:val="0"/>
          <w:sz w:val="32"/>
          <w:szCs w:val="32"/>
        </w:rPr>
        <w:t>学校长聘人员</w:t>
      </w:r>
      <w:proofErr w:type="gramEnd"/>
      <w:r w:rsidRPr="00F26F26">
        <w:rPr>
          <w:rFonts w:ascii="Times New Roman" w:eastAsia="仿宋_GB2312" w:hAnsi="Times New Roman" w:hint="eastAsia"/>
          <w:kern w:val="0"/>
          <w:sz w:val="32"/>
          <w:szCs w:val="32"/>
        </w:rPr>
        <w:t>46</w:t>
      </w:r>
      <w:r w:rsidRPr="00F26F26">
        <w:rPr>
          <w:rFonts w:ascii="Times New Roman" w:eastAsia="仿宋_GB2312" w:hAnsi="Times New Roman" w:hint="eastAsia"/>
          <w:kern w:val="0"/>
          <w:sz w:val="32"/>
          <w:szCs w:val="32"/>
        </w:rPr>
        <w:t>人。</w:t>
      </w: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widowControl/>
        <w:rPr>
          <w:rFonts w:ascii="Times New Roman" w:hAnsi="Times New Roman" w:cs="Times New Roman"/>
          <w:b/>
          <w:bCs/>
          <w:color w:val="000000"/>
          <w:kern w:val="0"/>
          <w:sz w:val="44"/>
          <w:szCs w:val="44"/>
        </w:rPr>
        <w:sectPr w:rsidR="00A50C66">
          <w:footerReference w:type="default" r:id="rId11"/>
          <w:pgSz w:w="11906" w:h="16838"/>
          <w:pgMar w:top="1417" w:right="1474" w:bottom="1417" w:left="1587" w:header="851" w:footer="992" w:gutter="0"/>
          <w:pgNumType w:fmt="numberInDash" w:start="2"/>
          <w:cols w:space="0"/>
          <w:docGrid w:type="lines" w:linePitch="312"/>
        </w:sectPr>
      </w:pPr>
    </w:p>
    <w:tbl>
      <w:tblPr>
        <w:tblW w:w="14740" w:type="dxa"/>
        <w:jc w:val="center"/>
        <w:tblLayout w:type="fixed"/>
        <w:tblLook w:val="04A0" w:firstRow="1" w:lastRow="0" w:firstColumn="1" w:lastColumn="0" w:noHBand="0" w:noVBand="1"/>
      </w:tblPr>
      <w:tblGrid>
        <w:gridCol w:w="3924"/>
        <w:gridCol w:w="1417"/>
        <w:gridCol w:w="2552"/>
        <w:gridCol w:w="3634"/>
        <w:gridCol w:w="701"/>
        <w:gridCol w:w="2512"/>
      </w:tblGrid>
      <w:tr w:rsidR="00A50C66">
        <w:trPr>
          <w:cantSplit/>
          <w:trHeight w:hRule="exact" w:val="1191"/>
          <w:jc w:val="center"/>
        </w:trPr>
        <w:tc>
          <w:tcPr>
            <w:tcW w:w="14740" w:type="dxa"/>
            <w:gridSpan w:val="6"/>
            <w:tcBorders>
              <w:top w:val="nil"/>
              <w:left w:val="nil"/>
              <w:bottom w:val="nil"/>
              <w:right w:val="nil"/>
            </w:tcBorders>
            <w:vAlign w:val="bottom"/>
          </w:tcPr>
          <w:p w:rsidR="00A50C66" w:rsidRDefault="003D77A7" w:rsidP="00767FCD">
            <w:pPr>
              <w:spacing w:beforeLines="50" w:before="160" w:line="580" w:lineRule="exact"/>
              <w:ind w:firstLineChars="49" w:firstLine="147"/>
              <w:jc w:val="center"/>
              <w:outlineLvl w:val="1"/>
              <w:rPr>
                <w:rFonts w:ascii="Times New Roman" w:eastAsia="黑体" w:hAnsi="Times New Roman" w:cs="Times New Roman"/>
                <w:b/>
                <w:bCs/>
                <w:color w:val="000000"/>
                <w:kern w:val="0"/>
                <w:sz w:val="30"/>
                <w:szCs w:val="30"/>
              </w:rPr>
            </w:pPr>
            <w:r>
              <w:rPr>
                <w:rFonts w:ascii="Times New Roman" w:eastAsia="黑体" w:hAnsi="Times New Roman" w:cs="Times New Roman"/>
                <w:kern w:val="0"/>
                <w:sz w:val="30"/>
                <w:szCs w:val="30"/>
              </w:rPr>
              <w:lastRenderedPageBreak/>
              <w:t>第二部分</w:t>
            </w:r>
            <w:r>
              <w:rPr>
                <w:rFonts w:ascii="Times New Roman" w:eastAsia="黑体" w:hAnsi="Times New Roman" w:cs="Times New Roman"/>
                <w:kern w:val="0"/>
                <w:sz w:val="30"/>
                <w:szCs w:val="30"/>
              </w:rPr>
              <w:t xml:space="preserve">  2020</w:t>
            </w:r>
            <w:r>
              <w:rPr>
                <w:rFonts w:ascii="Times New Roman" w:eastAsia="黑体" w:hAnsi="Times New Roman" w:cs="Times New Roman"/>
                <w:kern w:val="0"/>
                <w:sz w:val="30"/>
                <w:szCs w:val="30"/>
              </w:rPr>
              <w:t>年度部门决算表</w:t>
            </w:r>
          </w:p>
          <w:p w:rsidR="00A50C66" w:rsidRDefault="003D77A7">
            <w:pPr>
              <w:widowControl/>
              <w:jc w:val="center"/>
              <w:rPr>
                <w:rFonts w:ascii="Times New Roman" w:hAnsi="Times New Roman" w:cs="Times New Roman"/>
                <w:b/>
                <w:bCs/>
                <w:color w:val="000000"/>
                <w:kern w:val="0"/>
                <w:sz w:val="44"/>
                <w:szCs w:val="44"/>
              </w:rPr>
            </w:pPr>
            <w:r>
              <w:rPr>
                <w:rFonts w:ascii="Times New Roman" w:hAnsi="Times New Roman" w:cs="Times New Roman"/>
                <w:b/>
                <w:bCs/>
                <w:color w:val="000000"/>
                <w:kern w:val="0"/>
                <w:sz w:val="28"/>
                <w:szCs w:val="28"/>
              </w:rPr>
              <w:t>收入支出决算总表</w:t>
            </w:r>
          </w:p>
        </w:tc>
      </w:tr>
      <w:tr w:rsidR="00A50C66" w:rsidTr="00D575D9">
        <w:trPr>
          <w:trHeight w:hRule="exact" w:val="296"/>
          <w:jc w:val="center"/>
        </w:trPr>
        <w:tc>
          <w:tcPr>
            <w:tcW w:w="3924"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417"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2552"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3634"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701"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2512" w:type="dxa"/>
            <w:tcBorders>
              <w:top w:val="nil"/>
              <w:left w:val="nil"/>
              <w:bottom w:val="nil"/>
              <w:right w:val="nil"/>
            </w:tcBorders>
            <w:vAlign w:val="bottom"/>
          </w:tcPr>
          <w:p w:rsidR="00A50C66" w:rsidRDefault="003D77A7">
            <w:pPr>
              <w:widowControl/>
              <w:jc w:val="right"/>
              <w:rPr>
                <w:rFonts w:ascii="Times New Roman" w:hAnsi="Times New Roman" w:cs="Times New Roman"/>
                <w:color w:val="000000"/>
                <w:kern w:val="0"/>
                <w:sz w:val="24"/>
              </w:rPr>
            </w:pPr>
            <w:r>
              <w:rPr>
                <w:rFonts w:ascii="Times New Roman" w:hAnsi="Times New Roman" w:cs="Times New Roman"/>
                <w:color w:val="000000"/>
                <w:kern w:val="0"/>
                <w:sz w:val="24"/>
              </w:rPr>
              <w:t>公开</w:t>
            </w:r>
            <w:r>
              <w:rPr>
                <w:rFonts w:ascii="Times New Roman" w:hAnsi="Times New Roman" w:cs="Times New Roman"/>
                <w:color w:val="000000"/>
                <w:kern w:val="0"/>
                <w:sz w:val="24"/>
              </w:rPr>
              <w:t>01</w:t>
            </w:r>
            <w:r>
              <w:rPr>
                <w:rFonts w:ascii="Times New Roman" w:hAnsi="Times New Roman" w:cs="Times New Roman"/>
                <w:color w:val="000000"/>
                <w:kern w:val="0"/>
                <w:sz w:val="24"/>
              </w:rPr>
              <w:t>表</w:t>
            </w:r>
          </w:p>
        </w:tc>
      </w:tr>
      <w:tr w:rsidR="00A50C66" w:rsidTr="00D575D9">
        <w:trPr>
          <w:trHeight w:hRule="exact" w:val="266"/>
          <w:jc w:val="center"/>
        </w:trPr>
        <w:tc>
          <w:tcPr>
            <w:tcW w:w="3924" w:type="dxa"/>
            <w:tcBorders>
              <w:top w:val="nil"/>
              <w:left w:val="nil"/>
              <w:bottom w:val="single" w:sz="12" w:space="0" w:color="auto"/>
              <w:right w:val="nil"/>
            </w:tcBorders>
            <w:vAlign w:val="bottom"/>
          </w:tcPr>
          <w:p w:rsidR="00A50C66" w:rsidRDefault="003D77A7">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公开部门：</w:t>
            </w:r>
          </w:p>
        </w:tc>
        <w:tc>
          <w:tcPr>
            <w:tcW w:w="1417" w:type="dxa"/>
            <w:tcBorders>
              <w:top w:val="nil"/>
              <w:left w:val="nil"/>
              <w:bottom w:val="single" w:sz="12" w:space="0" w:color="auto"/>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2552" w:type="dxa"/>
            <w:tcBorders>
              <w:top w:val="nil"/>
              <w:left w:val="nil"/>
              <w:bottom w:val="single" w:sz="12" w:space="0" w:color="auto"/>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3634" w:type="dxa"/>
            <w:tcBorders>
              <w:top w:val="nil"/>
              <w:left w:val="nil"/>
              <w:bottom w:val="single" w:sz="12" w:space="0" w:color="auto"/>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701" w:type="dxa"/>
            <w:tcBorders>
              <w:top w:val="nil"/>
              <w:left w:val="nil"/>
              <w:bottom w:val="single" w:sz="12" w:space="0" w:color="auto"/>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2512" w:type="dxa"/>
            <w:tcBorders>
              <w:top w:val="nil"/>
              <w:left w:val="nil"/>
              <w:bottom w:val="single" w:sz="12" w:space="0" w:color="auto"/>
              <w:right w:val="nil"/>
            </w:tcBorders>
            <w:vAlign w:val="bottom"/>
          </w:tcPr>
          <w:p w:rsidR="00A50C66" w:rsidRDefault="003D77A7">
            <w:pPr>
              <w:widowControl/>
              <w:jc w:val="right"/>
              <w:rPr>
                <w:rFonts w:ascii="Times New Roman" w:hAnsi="Times New Roman" w:cs="Times New Roman"/>
                <w:color w:val="000000"/>
                <w:kern w:val="0"/>
                <w:sz w:val="24"/>
              </w:rPr>
            </w:pPr>
            <w:r>
              <w:rPr>
                <w:rFonts w:ascii="Times New Roman" w:hAnsi="Times New Roman" w:cs="Times New Roman"/>
                <w:color w:val="000000"/>
                <w:kern w:val="0"/>
                <w:sz w:val="24"/>
              </w:rPr>
              <w:t>金额单位：元</w:t>
            </w:r>
          </w:p>
        </w:tc>
      </w:tr>
      <w:tr w:rsidR="00A50C66" w:rsidTr="00D575D9">
        <w:trPr>
          <w:trHeight w:hRule="exact" w:val="266"/>
          <w:jc w:val="center"/>
        </w:trPr>
        <w:tc>
          <w:tcPr>
            <w:tcW w:w="7893" w:type="dxa"/>
            <w:gridSpan w:val="3"/>
            <w:tcBorders>
              <w:top w:val="single" w:sz="12" w:space="0" w:color="auto"/>
              <w:left w:val="single" w:sz="12"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收入</w:t>
            </w:r>
          </w:p>
        </w:tc>
        <w:tc>
          <w:tcPr>
            <w:tcW w:w="6847" w:type="dxa"/>
            <w:gridSpan w:val="3"/>
            <w:tcBorders>
              <w:top w:val="single" w:sz="12" w:space="0" w:color="auto"/>
              <w:left w:val="single" w:sz="4" w:space="0" w:color="auto"/>
              <w:bottom w:val="single" w:sz="4" w:space="0" w:color="auto"/>
              <w:right w:val="single" w:sz="12" w:space="0" w:color="auto"/>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支出</w:t>
            </w:r>
          </w:p>
        </w:tc>
      </w:tr>
      <w:tr w:rsidR="00A50C66" w:rsidTr="00D575D9">
        <w:trPr>
          <w:trHeight w:hRule="exact" w:val="266"/>
          <w:jc w:val="center"/>
        </w:trPr>
        <w:tc>
          <w:tcPr>
            <w:tcW w:w="3924" w:type="dxa"/>
            <w:tcBorders>
              <w:top w:val="single" w:sz="4" w:space="0" w:color="auto"/>
              <w:left w:val="single" w:sz="12"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项目</w:t>
            </w:r>
          </w:p>
        </w:tc>
        <w:tc>
          <w:tcPr>
            <w:tcW w:w="1417"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行次</w:t>
            </w:r>
          </w:p>
        </w:tc>
        <w:tc>
          <w:tcPr>
            <w:tcW w:w="2552"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决算数</w:t>
            </w:r>
          </w:p>
        </w:tc>
        <w:tc>
          <w:tcPr>
            <w:tcW w:w="3634"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项目</w:t>
            </w:r>
            <w:r>
              <w:rPr>
                <w:rFonts w:ascii="Times New Roman" w:hAnsi="Times New Roman" w:cs="Times New Roman"/>
                <w:color w:val="000000"/>
                <w:kern w:val="0"/>
                <w:sz w:val="18"/>
                <w:szCs w:val="18"/>
              </w:rPr>
              <w:t>(</w:t>
            </w:r>
            <w:r>
              <w:rPr>
                <w:rFonts w:ascii="Times New Roman" w:hAnsi="Times New Roman" w:cs="Times New Roman"/>
                <w:color w:val="000000"/>
                <w:kern w:val="0"/>
                <w:sz w:val="18"/>
                <w:szCs w:val="18"/>
              </w:rPr>
              <w:t>按功能分类</w:t>
            </w:r>
            <w:r>
              <w:rPr>
                <w:rFonts w:ascii="Times New Roman" w:hAnsi="Times New Roman" w:cs="Times New Roman"/>
                <w:color w:val="000000"/>
                <w:kern w:val="0"/>
                <w:sz w:val="18"/>
                <w:szCs w:val="18"/>
              </w:rPr>
              <w:t>)</w:t>
            </w:r>
          </w:p>
        </w:tc>
        <w:tc>
          <w:tcPr>
            <w:tcW w:w="701"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行次</w:t>
            </w:r>
          </w:p>
        </w:tc>
        <w:tc>
          <w:tcPr>
            <w:tcW w:w="2512" w:type="dxa"/>
            <w:tcBorders>
              <w:top w:val="single" w:sz="4" w:space="0" w:color="auto"/>
              <w:left w:val="single" w:sz="4" w:space="0" w:color="auto"/>
              <w:bottom w:val="single" w:sz="4" w:space="0" w:color="auto"/>
              <w:right w:val="single" w:sz="12" w:space="0" w:color="auto"/>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决算数</w:t>
            </w:r>
          </w:p>
        </w:tc>
      </w:tr>
      <w:tr w:rsidR="00A50C66" w:rsidTr="00D575D9">
        <w:trPr>
          <w:trHeight w:hRule="exact" w:val="266"/>
          <w:jc w:val="center"/>
        </w:trPr>
        <w:tc>
          <w:tcPr>
            <w:tcW w:w="3924" w:type="dxa"/>
            <w:tcBorders>
              <w:top w:val="single" w:sz="4" w:space="0" w:color="auto"/>
              <w:left w:val="single" w:sz="12"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栏次</w:t>
            </w:r>
          </w:p>
        </w:tc>
        <w:tc>
          <w:tcPr>
            <w:tcW w:w="1417"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3634"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栏次</w:t>
            </w:r>
          </w:p>
        </w:tc>
        <w:tc>
          <w:tcPr>
            <w:tcW w:w="701"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2512" w:type="dxa"/>
            <w:tcBorders>
              <w:top w:val="single" w:sz="4" w:space="0" w:color="auto"/>
              <w:left w:val="single" w:sz="4" w:space="0" w:color="auto"/>
              <w:bottom w:val="single" w:sz="4" w:space="0" w:color="auto"/>
              <w:right w:val="single" w:sz="12" w:space="0" w:color="auto"/>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r>
      <w:tr w:rsidR="00485DFE" w:rsidTr="00D575D9">
        <w:trPr>
          <w:trHeight w:hRule="exact" w:val="266"/>
          <w:jc w:val="center"/>
        </w:trPr>
        <w:tc>
          <w:tcPr>
            <w:tcW w:w="3924" w:type="dxa"/>
            <w:tcBorders>
              <w:top w:val="single" w:sz="4" w:space="0" w:color="auto"/>
              <w:left w:val="single" w:sz="12"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一、一般公共预算财政拨款收入</w:t>
            </w:r>
          </w:p>
        </w:tc>
        <w:tc>
          <w:tcPr>
            <w:tcW w:w="1417"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2552" w:type="dxa"/>
            <w:tcBorders>
              <w:top w:val="single" w:sz="4" w:space="0" w:color="auto"/>
              <w:left w:val="single" w:sz="4" w:space="0" w:color="auto"/>
              <w:bottom w:val="single" w:sz="4" w:space="0" w:color="auto"/>
              <w:right w:val="single" w:sz="4" w:space="0" w:color="auto"/>
            </w:tcBorders>
            <w:vAlign w:val="center"/>
          </w:tcPr>
          <w:p w:rsidR="00485DFE" w:rsidRPr="00D575D9" w:rsidRDefault="00485DFE">
            <w:pPr>
              <w:widowControl/>
              <w:jc w:val="right"/>
              <w:rPr>
                <w:rFonts w:asciiTheme="majorEastAsia" w:eastAsiaTheme="majorEastAsia" w:hAnsiTheme="majorEastAsia" w:cs="Times New Roman"/>
                <w:color w:val="000000"/>
                <w:kern w:val="0"/>
                <w:szCs w:val="21"/>
              </w:rPr>
            </w:pPr>
            <w:r w:rsidRPr="00D575D9">
              <w:rPr>
                <w:rFonts w:asciiTheme="majorEastAsia" w:eastAsiaTheme="majorEastAsia" w:hAnsiTheme="majorEastAsia" w:cs="Times New Roman" w:hint="eastAsia"/>
                <w:color w:val="000000"/>
                <w:kern w:val="0"/>
                <w:szCs w:val="21"/>
              </w:rPr>
              <w:t>49131190.35</w:t>
            </w:r>
            <w:r w:rsidRPr="00D575D9">
              <w:rPr>
                <w:rFonts w:asciiTheme="majorEastAsia" w:eastAsiaTheme="majorEastAsia" w:hAnsiTheme="majorEastAsia" w:cs="Times New Roman"/>
                <w:color w:val="000000"/>
                <w:kern w:val="0"/>
                <w:szCs w:val="21"/>
              </w:rPr>
              <w:t xml:space="preserve">　</w:t>
            </w:r>
          </w:p>
        </w:tc>
        <w:tc>
          <w:tcPr>
            <w:tcW w:w="3634"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一、一般公共服务支出</w:t>
            </w:r>
          </w:p>
        </w:tc>
        <w:tc>
          <w:tcPr>
            <w:tcW w:w="701"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w:t>
            </w:r>
          </w:p>
        </w:tc>
        <w:tc>
          <w:tcPr>
            <w:tcW w:w="2512" w:type="dxa"/>
            <w:tcBorders>
              <w:top w:val="single" w:sz="4" w:space="0" w:color="auto"/>
              <w:left w:val="single" w:sz="4" w:space="0" w:color="auto"/>
              <w:bottom w:val="single" w:sz="4" w:space="0" w:color="auto"/>
              <w:right w:val="single" w:sz="12"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r>
      <w:tr w:rsidR="00485DFE" w:rsidTr="00D575D9">
        <w:trPr>
          <w:trHeight w:hRule="exact" w:val="266"/>
          <w:jc w:val="center"/>
        </w:trPr>
        <w:tc>
          <w:tcPr>
            <w:tcW w:w="3924" w:type="dxa"/>
            <w:tcBorders>
              <w:top w:val="single" w:sz="4" w:space="0" w:color="auto"/>
              <w:left w:val="single" w:sz="12"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二、政府性基金预算财政拨款</w:t>
            </w:r>
          </w:p>
        </w:tc>
        <w:tc>
          <w:tcPr>
            <w:tcW w:w="1417"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2552" w:type="dxa"/>
            <w:tcBorders>
              <w:top w:val="single" w:sz="4" w:space="0" w:color="auto"/>
              <w:left w:val="single" w:sz="4" w:space="0" w:color="auto"/>
              <w:bottom w:val="single" w:sz="4" w:space="0" w:color="auto"/>
              <w:right w:val="single" w:sz="4"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c>
          <w:tcPr>
            <w:tcW w:w="3634"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二、外交支出</w:t>
            </w:r>
          </w:p>
        </w:tc>
        <w:tc>
          <w:tcPr>
            <w:tcW w:w="701"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c>
          <w:tcPr>
            <w:tcW w:w="2512" w:type="dxa"/>
            <w:tcBorders>
              <w:top w:val="single" w:sz="4" w:space="0" w:color="auto"/>
              <w:left w:val="single" w:sz="4" w:space="0" w:color="auto"/>
              <w:bottom w:val="single" w:sz="4" w:space="0" w:color="auto"/>
              <w:right w:val="single" w:sz="12"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r>
      <w:tr w:rsidR="00485DFE" w:rsidTr="00D575D9">
        <w:trPr>
          <w:trHeight w:hRule="exact" w:val="266"/>
          <w:jc w:val="center"/>
        </w:trPr>
        <w:tc>
          <w:tcPr>
            <w:tcW w:w="3924" w:type="dxa"/>
            <w:tcBorders>
              <w:top w:val="single" w:sz="4" w:space="0" w:color="auto"/>
              <w:left w:val="single" w:sz="12"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三、国有资本经营预算财政拨款收入</w:t>
            </w:r>
          </w:p>
        </w:tc>
        <w:tc>
          <w:tcPr>
            <w:tcW w:w="1417"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2552" w:type="dxa"/>
            <w:tcBorders>
              <w:top w:val="single" w:sz="4" w:space="0" w:color="auto"/>
              <w:left w:val="single" w:sz="4" w:space="0" w:color="auto"/>
              <w:bottom w:val="single" w:sz="4" w:space="0" w:color="auto"/>
              <w:right w:val="single" w:sz="4"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c>
          <w:tcPr>
            <w:tcW w:w="3634"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三、国防支出</w:t>
            </w:r>
          </w:p>
        </w:tc>
        <w:tc>
          <w:tcPr>
            <w:tcW w:w="701"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33</w:t>
            </w:r>
          </w:p>
        </w:tc>
        <w:tc>
          <w:tcPr>
            <w:tcW w:w="2512" w:type="dxa"/>
            <w:tcBorders>
              <w:top w:val="single" w:sz="4" w:space="0" w:color="auto"/>
              <w:left w:val="single" w:sz="4" w:space="0" w:color="auto"/>
              <w:bottom w:val="single" w:sz="4" w:space="0" w:color="auto"/>
              <w:right w:val="single" w:sz="12"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r>
      <w:tr w:rsidR="00485DFE" w:rsidTr="00D575D9">
        <w:trPr>
          <w:trHeight w:hRule="exact" w:val="266"/>
          <w:jc w:val="center"/>
        </w:trPr>
        <w:tc>
          <w:tcPr>
            <w:tcW w:w="3924" w:type="dxa"/>
            <w:tcBorders>
              <w:top w:val="single" w:sz="4" w:space="0" w:color="auto"/>
              <w:left w:val="single" w:sz="12"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四、上级补助收入</w:t>
            </w:r>
          </w:p>
        </w:tc>
        <w:tc>
          <w:tcPr>
            <w:tcW w:w="1417"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2552" w:type="dxa"/>
            <w:tcBorders>
              <w:top w:val="single" w:sz="4" w:space="0" w:color="auto"/>
              <w:left w:val="single" w:sz="4" w:space="0" w:color="auto"/>
              <w:bottom w:val="single" w:sz="4" w:space="0" w:color="auto"/>
              <w:right w:val="single" w:sz="4"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c>
          <w:tcPr>
            <w:tcW w:w="3634"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四、公共安全支出</w:t>
            </w:r>
          </w:p>
        </w:tc>
        <w:tc>
          <w:tcPr>
            <w:tcW w:w="701"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34</w:t>
            </w:r>
          </w:p>
        </w:tc>
        <w:tc>
          <w:tcPr>
            <w:tcW w:w="2512" w:type="dxa"/>
            <w:tcBorders>
              <w:top w:val="single" w:sz="4" w:space="0" w:color="auto"/>
              <w:left w:val="single" w:sz="4" w:space="0" w:color="auto"/>
              <w:bottom w:val="single" w:sz="4" w:space="0" w:color="auto"/>
              <w:right w:val="single" w:sz="12"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r>
      <w:tr w:rsidR="00A50C66" w:rsidTr="00D575D9">
        <w:trPr>
          <w:trHeight w:hRule="exact" w:val="266"/>
          <w:jc w:val="center"/>
        </w:trPr>
        <w:tc>
          <w:tcPr>
            <w:tcW w:w="3924" w:type="dxa"/>
            <w:tcBorders>
              <w:top w:val="single" w:sz="4" w:space="0" w:color="auto"/>
              <w:left w:val="single" w:sz="12" w:space="0" w:color="auto"/>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五、事业收入</w:t>
            </w:r>
          </w:p>
        </w:tc>
        <w:tc>
          <w:tcPr>
            <w:tcW w:w="1417"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c>
          <w:tcPr>
            <w:tcW w:w="2552" w:type="dxa"/>
            <w:tcBorders>
              <w:top w:val="single" w:sz="4" w:space="0" w:color="auto"/>
              <w:left w:val="single" w:sz="4" w:space="0" w:color="auto"/>
              <w:bottom w:val="single" w:sz="4" w:space="0" w:color="auto"/>
              <w:right w:val="single" w:sz="4" w:space="0" w:color="auto"/>
            </w:tcBorders>
            <w:vAlign w:val="center"/>
          </w:tcPr>
          <w:p w:rsidR="00A50C66" w:rsidRPr="00D575D9" w:rsidRDefault="003D77A7">
            <w:pPr>
              <w:widowControl/>
              <w:jc w:val="right"/>
              <w:rPr>
                <w:rFonts w:asciiTheme="majorEastAsia" w:eastAsiaTheme="majorEastAsia" w:hAnsiTheme="majorEastAsia" w:cs="Times New Roman"/>
                <w:color w:val="000000"/>
                <w:kern w:val="0"/>
                <w:szCs w:val="21"/>
              </w:rPr>
            </w:pPr>
            <w:r w:rsidRPr="00D575D9">
              <w:rPr>
                <w:rFonts w:asciiTheme="majorEastAsia" w:eastAsiaTheme="majorEastAsia" w:hAnsiTheme="majorEastAsia" w:cs="Times New Roman" w:hint="eastAsia"/>
                <w:color w:val="000000"/>
                <w:kern w:val="0"/>
                <w:szCs w:val="21"/>
              </w:rPr>
              <w:t>3861000</w:t>
            </w:r>
            <w:r w:rsidRPr="00D575D9">
              <w:rPr>
                <w:rFonts w:asciiTheme="majorEastAsia" w:eastAsiaTheme="majorEastAsia" w:hAnsiTheme="majorEastAsia" w:cs="Times New Roman"/>
                <w:color w:val="000000"/>
                <w:kern w:val="0"/>
                <w:szCs w:val="21"/>
              </w:rPr>
              <w:t xml:space="preserve">　</w:t>
            </w:r>
          </w:p>
        </w:tc>
        <w:tc>
          <w:tcPr>
            <w:tcW w:w="3634"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五、教育支出</w:t>
            </w:r>
          </w:p>
        </w:tc>
        <w:tc>
          <w:tcPr>
            <w:tcW w:w="701"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35</w:t>
            </w:r>
          </w:p>
        </w:tc>
        <w:tc>
          <w:tcPr>
            <w:tcW w:w="2512" w:type="dxa"/>
            <w:tcBorders>
              <w:top w:val="single" w:sz="4" w:space="0" w:color="auto"/>
              <w:left w:val="single" w:sz="4" w:space="0" w:color="auto"/>
              <w:bottom w:val="single" w:sz="4" w:space="0" w:color="auto"/>
              <w:right w:val="single" w:sz="12" w:space="0" w:color="auto"/>
            </w:tcBorders>
            <w:vAlign w:val="center"/>
          </w:tcPr>
          <w:p w:rsidR="002B35A1" w:rsidRDefault="002B35A1" w:rsidP="002B35A1">
            <w:pPr>
              <w:jc w:val="right"/>
              <w:rPr>
                <w:rFonts w:ascii="宋体" w:hAnsi="宋体" w:cs="Arial"/>
                <w:color w:val="000000"/>
                <w:sz w:val="22"/>
                <w:szCs w:val="22"/>
              </w:rPr>
            </w:pPr>
            <w:r>
              <w:rPr>
                <w:rFonts w:cs="Arial" w:hint="eastAsia"/>
                <w:color w:val="000000"/>
                <w:sz w:val="22"/>
                <w:szCs w:val="22"/>
              </w:rPr>
              <w:t>44,813,278.38</w:t>
            </w:r>
          </w:p>
          <w:p w:rsidR="00A50C66" w:rsidRDefault="003D77A7">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r>
      <w:tr w:rsidR="00A50C66" w:rsidTr="00D575D9">
        <w:trPr>
          <w:trHeight w:hRule="exact" w:val="266"/>
          <w:jc w:val="center"/>
        </w:trPr>
        <w:tc>
          <w:tcPr>
            <w:tcW w:w="3924" w:type="dxa"/>
            <w:tcBorders>
              <w:top w:val="single" w:sz="4" w:space="0" w:color="auto"/>
              <w:left w:val="single" w:sz="12" w:space="0" w:color="auto"/>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六、经营收入</w:t>
            </w:r>
          </w:p>
        </w:tc>
        <w:tc>
          <w:tcPr>
            <w:tcW w:w="1417"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w:t>
            </w:r>
          </w:p>
        </w:tc>
        <w:tc>
          <w:tcPr>
            <w:tcW w:w="2552" w:type="dxa"/>
            <w:tcBorders>
              <w:top w:val="single" w:sz="4" w:space="0" w:color="auto"/>
              <w:left w:val="single" w:sz="4" w:space="0" w:color="auto"/>
              <w:bottom w:val="single" w:sz="4" w:space="0" w:color="auto"/>
              <w:right w:val="single" w:sz="4" w:space="0" w:color="auto"/>
            </w:tcBorders>
            <w:vAlign w:val="center"/>
          </w:tcPr>
          <w:p w:rsidR="00A50C66" w:rsidRPr="00D575D9" w:rsidRDefault="00485DFE">
            <w:pPr>
              <w:widowControl/>
              <w:jc w:val="right"/>
              <w:rPr>
                <w:rFonts w:asciiTheme="majorEastAsia" w:eastAsiaTheme="majorEastAsia" w:hAnsiTheme="majorEastAsia" w:cs="Times New Roman"/>
                <w:color w:val="000000"/>
                <w:kern w:val="0"/>
                <w:szCs w:val="21"/>
              </w:rPr>
            </w:pPr>
            <w:r>
              <w:rPr>
                <w:rFonts w:asciiTheme="majorEastAsia" w:eastAsiaTheme="majorEastAsia" w:hAnsiTheme="majorEastAsia" w:cs="Times New Roman" w:hint="eastAsia"/>
                <w:color w:val="000000"/>
                <w:kern w:val="0"/>
                <w:szCs w:val="21"/>
              </w:rPr>
              <w:t>0.00</w:t>
            </w:r>
            <w:r w:rsidR="003D77A7" w:rsidRPr="00D575D9">
              <w:rPr>
                <w:rFonts w:asciiTheme="majorEastAsia" w:eastAsiaTheme="majorEastAsia" w:hAnsiTheme="majorEastAsia" w:cs="Times New Roman"/>
                <w:color w:val="000000"/>
                <w:kern w:val="0"/>
                <w:szCs w:val="21"/>
              </w:rPr>
              <w:t xml:space="preserve">　</w:t>
            </w:r>
          </w:p>
        </w:tc>
        <w:tc>
          <w:tcPr>
            <w:tcW w:w="3634"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六、科学技术支出</w:t>
            </w:r>
          </w:p>
        </w:tc>
        <w:tc>
          <w:tcPr>
            <w:tcW w:w="701"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36</w:t>
            </w:r>
          </w:p>
        </w:tc>
        <w:tc>
          <w:tcPr>
            <w:tcW w:w="2512" w:type="dxa"/>
            <w:tcBorders>
              <w:top w:val="single" w:sz="4" w:space="0" w:color="auto"/>
              <w:left w:val="single" w:sz="4" w:space="0" w:color="auto"/>
              <w:bottom w:val="single" w:sz="4" w:space="0" w:color="auto"/>
              <w:right w:val="single" w:sz="12" w:space="0" w:color="auto"/>
            </w:tcBorders>
            <w:vAlign w:val="center"/>
          </w:tcPr>
          <w:p w:rsidR="00A50C66" w:rsidRDefault="00485DFE">
            <w:pPr>
              <w:widowControl/>
              <w:jc w:val="right"/>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0.00</w:t>
            </w:r>
            <w:r w:rsidR="003D77A7">
              <w:rPr>
                <w:rFonts w:ascii="Times New Roman" w:hAnsi="Times New Roman" w:cs="Times New Roman"/>
                <w:color w:val="000000"/>
                <w:kern w:val="0"/>
                <w:sz w:val="18"/>
                <w:szCs w:val="18"/>
              </w:rPr>
              <w:t xml:space="preserve">　</w:t>
            </w:r>
          </w:p>
        </w:tc>
      </w:tr>
      <w:tr w:rsidR="00A50C66" w:rsidTr="00D575D9">
        <w:trPr>
          <w:trHeight w:hRule="exact" w:val="266"/>
          <w:jc w:val="center"/>
        </w:trPr>
        <w:tc>
          <w:tcPr>
            <w:tcW w:w="3924" w:type="dxa"/>
            <w:tcBorders>
              <w:top w:val="single" w:sz="4" w:space="0" w:color="auto"/>
              <w:left w:val="single" w:sz="12" w:space="0" w:color="auto"/>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七、附属单位上缴收入</w:t>
            </w:r>
          </w:p>
        </w:tc>
        <w:tc>
          <w:tcPr>
            <w:tcW w:w="1417"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w:t>
            </w:r>
          </w:p>
        </w:tc>
        <w:tc>
          <w:tcPr>
            <w:tcW w:w="2552" w:type="dxa"/>
            <w:tcBorders>
              <w:top w:val="single" w:sz="4" w:space="0" w:color="auto"/>
              <w:left w:val="single" w:sz="4" w:space="0" w:color="auto"/>
              <w:bottom w:val="single" w:sz="4" w:space="0" w:color="auto"/>
              <w:right w:val="single" w:sz="4" w:space="0" w:color="auto"/>
            </w:tcBorders>
            <w:vAlign w:val="center"/>
          </w:tcPr>
          <w:p w:rsidR="00A50C66" w:rsidRPr="00D575D9" w:rsidRDefault="003D77A7">
            <w:pPr>
              <w:widowControl/>
              <w:jc w:val="right"/>
              <w:rPr>
                <w:rFonts w:asciiTheme="majorEastAsia" w:eastAsiaTheme="majorEastAsia" w:hAnsiTheme="majorEastAsia" w:cs="Times New Roman"/>
                <w:color w:val="000000"/>
                <w:kern w:val="0"/>
                <w:szCs w:val="21"/>
              </w:rPr>
            </w:pPr>
            <w:r w:rsidRPr="00D575D9">
              <w:rPr>
                <w:rFonts w:asciiTheme="majorEastAsia" w:eastAsiaTheme="majorEastAsia" w:hAnsiTheme="majorEastAsia" w:cs="Times New Roman" w:hint="eastAsia"/>
                <w:color w:val="000000"/>
                <w:kern w:val="0"/>
                <w:szCs w:val="21"/>
              </w:rPr>
              <w:t>438573.20</w:t>
            </w:r>
            <w:r w:rsidRPr="00D575D9">
              <w:rPr>
                <w:rFonts w:asciiTheme="majorEastAsia" w:eastAsiaTheme="majorEastAsia" w:hAnsiTheme="majorEastAsia" w:cs="Times New Roman"/>
                <w:color w:val="000000"/>
                <w:kern w:val="0"/>
                <w:szCs w:val="21"/>
              </w:rPr>
              <w:t xml:space="preserve">　</w:t>
            </w:r>
          </w:p>
        </w:tc>
        <w:tc>
          <w:tcPr>
            <w:tcW w:w="3634"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七、文化旅游体育与传媒支出</w:t>
            </w:r>
          </w:p>
        </w:tc>
        <w:tc>
          <w:tcPr>
            <w:tcW w:w="701"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37</w:t>
            </w:r>
          </w:p>
        </w:tc>
        <w:tc>
          <w:tcPr>
            <w:tcW w:w="2512" w:type="dxa"/>
            <w:tcBorders>
              <w:top w:val="single" w:sz="4" w:space="0" w:color="auto"/>
              <w:left w:val="single" w:sz="4" w:space="0" w:color="auto"/>
              <w:bottom w:val="single" w:sz="4" w:space="0" w:color="auto"/>
              <w:right w:val="single" w:sz="12" w:space="0" w:color="auto"/>
            </w:tcBorders>
            <w:vAlign w:val="center"/>
          </w:tcPr>
          <w:p w:rsidR="00A50C66" w:rsidRDefault="00485DFE">
            <w:pPr>
              <w:widowControl/>
              <w:jc w:val="right"/>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0.00</w:t>
            </w:r>
            <w:r w:rsidR="003D77A7">
              <w:rPr>
                <w:rFonts w:ascii="Times New Roman" w:hAnsi="Times New Roman" w:cs="Times New Roman"/>
                <w:color w:val="000000"/>
                <w:kern w:val="0"/>
                <w:sz w:val="18"/>
                <w:szCs w:val="18"/>
              </w:rPr>
              <w:t xml:space="preserve">　</w:t>
            </w:r>
          </w:p>
        </w:tc>
      </w:tr>
      <w:tr w:rsidR="00485DFE" w:rsidTr="00D575D9">
        <w:trPr>
          <w:trHeight w:hRule="exact" w:val="266"/>
          <w:jc w:val="center"/>
        </w:trPr>
        <w:tc>
          <w:tcPr>
            <w:tcW w:w="3924" w:type="dxa"/>
            <w:tcBorders>
              <w:top w:val="single" w:sz="4" w:space="0" w:color="auto"/>
              <w:left w:val="single" w:sz="12"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八、其他收入</w:t>
            </w:r>
          </w:p>
        </w:tc>
        <w:tc>
          <w:tcPr>
            <w:tcW w:w="1417"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w:t>
            </w:r>
          </w:p>
        </w:tc>
        <w:tc>
          <w:tcPr>
            <w:tcW w:w="2552" w:type="dxa"/>
            <w:tcBorders>
              <w:top w:val="single" w:sz="4" w:space="0" w:color="auto"/>
              <w:left w:val="single" w:sz="4" w:space="0" w:color="auto"/>
              <w:bottom w:val="single" w:sz="4" w:space="0" w:color="auto"/>
              <w:right w:val="single" w:sz="4"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c>
          <w:tcPr>
            <w:tcW w:w="3634"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八、社会保障和就业支出</w:t>
            </w:r>
          </w:p>
        </w:tc>
        <w:tc>
          <w:tcPr>
            <w:tcW w:w="701"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38</w:t>
            </w:r>
          </w:p>
        </w:tc>
        <w:tc>
          <w:tcPr>
            <w:tcW w:w="2512" w:type="dxa"/>
            <w:tcBorders>
              <w:top w:val="single" w:sz="4" w:space="0" w:color="auto"/>
              <w:left w:val="single" w:sz="4" w:space="0" w:color="auto"/>
              <w:bottom w:val="single" w:sz="4" w:space="0" w:color="auto"/>
              <w:right w:val="single" w:sz="12" w:space="0" w:color="auto"/>
            </w:tcBorders>
            <w:vAlign w:val="center"/>
          </w:tcPr>
          <w:p w:rsidR="00485DFE" w:rsidRDefault="00485DFE">
            <w:pPr>
              <w:jc w:val="right"/>
              <w:rPr>
                <w:rFonts w:ascii="宋体" w:hAnsi="宋体" w:cs="Arial"/>
                <w:color w:val="000000"/>
                <w:sz w:val="22"/>
                <w:szCs w:val="22"/>
              </w:rPr>
            </w:pPr>
            <w:r>
              <w:rPr>
                <w:rFonts w:cs="Arial" w:hint="eastAsia"/>
                <w:color w:val="000000"/>
                <w:sz w:val="22"/>
                <w:szCs w:val="22"/>
              </w:rPr>
              <w:t>2,861,809.51</w:t>
            </w:r>
          </w:p>
        </w:tc>
      </w:tr>
      <w:tr w:rsidR="00485DFE" w:rsidTr="00D575D9">
        <w:trPr>
          <w:trHeight w:hRule="exact" w:val="266"/>
          <w:jc w:val="center"/>
        </w:trPr>
        <w:tc>
          <w:tcPr>
            <w:tcW w:w="3924" w:type="dxa"/>
            <w:tcBorders>
              <w:top w:val="single" w:sz="4" w:space="0" w:color="auto"/>
              <w:left w:val="single" w:sz="12"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w:t>
            </w:r>
          </w:p>
        </w:tc>
        <w:tc>
          <w:tcPr>
            <w:tcW w:w="2552" w:type="dxa"/>
            <w:tcBorders>
              <w:top w:val="single" w:sz="4" w:space="0" w:color="auto"/>
              <w:left w:val="single" w:sz="4" w:space="0" w:color="auto"/>
              <w:bottom w:val="single" w:sz="4" w:space="0" w:color="auto"/>
              <w:right w:val="single" w:sz="4"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c>
          <w:tcPr>
            <w:tcW w:w="3634"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九、卫生健康支出</w:t>
            </w:r>
          </w:p>
        </w:tc>
        <w:tc>
          <w:tcPr>
            <w:tcW w:w="701"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39</w:t>
            </w:r>
          </w:p>
        </w:tc>
        <w:tc>
          <w:tcPr>
            <w:tcW w:w="2512" w:type="dxa"/>
            <w:tcBorders>
              <w:top w:val="single" w:sz="4" w:space="0" w:color="auto"/>
              <w:left w:val="single" w:sz="4" w:space="0" w:color="auto"/>
              <w:bottom w:val="single" w:sz="4" w:space="0" w:color="auto"/>
              <w:right w:val="single" w:sz="12" w:space="0" w:color="auto"/>
            </w:tcBorders>
            <w:vAlign w:val="center"/>
          </w:tcPr>
          <w:p w:rsidR="00485DFE" w:rsidRDefault="00485DFE">
            <w:pPr>
              <w:jc w:val="right"/>
              <w:rPr>
                <w:rFonts w:ascii="宋体" w:hAnsi="宋体" w:cs="Arial"/>
                <w:color w:val="000000"/>
                <w:sz w:val="22"/>
                <w:szCs w:val="22"/>
              </w:rPr>
            </w:pPr>
            <w:r>
              <w:rPr>
                <w:rFonts w:cs="Arial" w:hint="eastAsia"/>
                <w:color w:val="000000"/>
                <w:sz w:val="22"/>
                <w:szCs w:val="22"/>
              </w:rPr>
              <w:t>1,427,873.02</w:t>
            </w:r>
          </w:p>
        </w:tc>
      </w:tr>
      <w:tr w:rsidR="00485DFE" w:rsidTr="00D575D9">
        <w:trPr>
          <w:trHeight w:hRule="exact" w:val="266"/>
          <w:jc w:val="center"/>
        </w:trPr>
        <w:tc>
          <w:tcPr>
            <w:tcW w:w="3924" w:type="dxa"/>
            <w:tcBorders>
              <w:top w:val="single" w:sz="4" w:space="0" w:color="auto"/>
              <w:left w:val="single" w:sz="12"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2552" w:type="dxa"/>
            <w:tcBorders>
              <w:top w:val="single" w:sz="4" w:space="0" w:color="auto"/>
              <w:left w:val="single" w:sz="4" w:space="0" w:color="auto"/>
              <w:bottom w:val="single" w:sz="4" w:space="0" w:color="auto"/>
              <w:right w:val="single" w:sz="4"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c>
          <w:tcPr>
            <w:tcW w:w="3634"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十、节能环保支出</w:t>
            </w:r>
          </w:p>
        </w:tc>
        <w:tc>
          <w:tcPr>
            <w:tcW w:w="701"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40</w:t>
            </w:r>
          </w:p>
        </w:tc>
        <w:tc>
          <w:tcPr>
            <w:tcW w:w="2512" w:type="dxa"/>
            <w:tcBorders>
              <w:top w:val="single" w:sz="4" w:space="0" w:color="auto"/>
              <w:left w:val="single" w:sz="4" w:space="0" w:color="auto"/>
              <w:bottom w:val="single" w:sz="4" w:space="0" w:color="auto"/>
              <w:right w:val="single" w:sz="12"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r>
      <w:tr w:rsidR="00485DFE" w:rsidTr="00D575D9">
        <w:trPr>
          <w:trHeight w:hRule="exact" w:val="266"/>
          <w:jc w:val="center"/>
        </w:trPr>
        <w:tc>
          <w:tcPr>
            <w:tcW w:w="3924" w:type="dxa"/>
            <w:tcBorders>
              <w:top w:val="single" w:sz="4" w:space="0" w:color="auto"/>
              <w:left w:val="single" w:sz="12"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w:t>
            </w:r>
          </w:p>
        </w:tc>
        <w:tc>
          <w:tcPr>
            <w:tcW w:w="2552" w:type="dxa"/>
            <w:tcBorders>
              <w:top w:val="single" w:sz="4" w:space="0" w:color="auto"/>
              <w:left w:val="single" w:sz="4" w:space="0" w:color="auto"/>
              <w:bottom w:val="single" w:sz="4" w:space="0" w:color="auto"/>
              <w:right w:val="single" w:sz="4"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c>
          <w:tcPr>
            <w:tcW w:w="3634"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十一、城乡社区支出</w:t>
            </w:r>
          </w:p>
        </w:tc>
        <w:tc>
          <w:tcPr>
            <w:tcW w:w="701"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41</w:t>
            </w:r>
          </w:p>
        </w:tc>
        <w:tc>
          <w:tcPr>
            <w:tcW w:w="2512" w:type="dxa"/>
            <w:tcBorders>
              <w:top w:val="single" w:sz="4" w:space="0" w:color="auto"/>
              <w:left w:val="single" w:sz="4" w:space="0" w:color="auto"/>
              <w:bottom w:val="single" w:sz="4" w:space="0" w:color="auto"/>
              <w:right w:val="single" w:sz="12"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r>
      <w:tr w:rsidR="00485DFE" w:rsidTr="00D575D9">
        <w:trPr>
          <w:trHeight w:hRule="exact" w:val="266"/>
          <w:jc w:val="center"/>
        </w:trPr>
        <w:tc>
          <w:tcPr>
            <w:tcW w:w="3924" w:type="dxa"/>
            <w:tcBorders>
              <w:top w:val="single" w:sz="4" w:space="0" w:color="auto"/>
              <w:left w:val="single" w:sz="12"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w:t>
            </w:r>
          </w:p>
        </w:tc>
        <w:tc>
          <w:tcPr>
            <w:tcW w:w="2552" w:type="dxa"/>
            <w:tcBorders>
              <w:top w:val="single" w:sz="4" w:space="0" w:color="auto"/>
              <w:left w:val="single" w:sz="4" w:space="0" w:color="auto"/>
              <w:bottom w:val="single" w:sz="4" w:space="0" w:color="auto"/>
              <w:right w:val="single" w:sz="4"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c>
          <w:tcPr>
            <w:tcW w:w="3634"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十二、农林水支出</w:t>
            </w:r>
          </w:p>
        </w:tc>
        <w:tc>
          <w:tcPr>
            <w:tcW w:w="701"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42</w:t>
            </w:r>
          </w:p>
        </w:tc>
        <w:tc>
          <w:tcPr>
            <w:tcW w:w="2512" w:type="dxa"/>
            <w:tcBorders>
              <w:top w:val="single" w:sz="4" w:space="0" w:color="auto"/>
              <w:left w:val="single" w:sz="4" w:space="0" w:color="auto"/>
              <w:bottom w:val="single" w:sz="4" w:space="0" w:color="auto"/>
              <w:right w:val="single" w:sz="12"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r>
      <w:tr w:rsidR="00485DFE" w:rsidTr="00D575D9">
        <w:trPr>
          <w:trHeight w:hRule="exact" w:val="266"/>
          <w:jc w:val="center"/>
        </w:trPr>
        <w:tc>
          <w:tcPr>
            <w:tcW w:w="3924" w:type="dxa"/>
            <w:tcBorders>
              <w:top w:val="single" w:sz="4" w:space="0" w:color="auto"/>
              <w:left w:val="single" w:sz="12"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w:t>
            </w:r>
          </w:p>
        </w:tc>
        <w:tc>
          <w:tcPr>
            <w:tcW w:w="2552" w:type="dxa"/>
            <w:tcBorders>
              <w:top w:val="single" w:sz="4" w:space="0" w:color="auto"/>
              <w:left w:val="single" w:sz="4" w:space="0" w:color="auto"/>
              <w:bottom w:val="single" w:sz="4" w:space="0" w:color="auto"/>
              <w:right w:val="single" w:sz="4"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c>
          <w:tcPr>
            <w:tcW w:w="3634"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十三、交通运输支出</w:t>
            </w:r>
          </w:p>
        </w:tc>
        <w:tc>
          <w:tcPr>
            <w:tcW w:w="701"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43</w:t>
            </w:r>
          </w:p>
        </w:tc>
        <w:tc>
          <w:tcPr>
            <w:tcW w:w="2512" w:type="dxa"/>
            <w:tcBorders>
              <w:top w:val="single" w:sz="4" w:space="0" w:color="auto"/>
              <w:left w:val="single" w:sz="4" w:space="0" w:color="auto"/>
              <w:bottom w:val="single" w:sz="4" w:space="0" w:color="auto"/>
              <w:right w:val="single" w:sz="12"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r>
      <w:tr w:rsidR="00485DFE" w:rsidTr="00D575D9">
        <w:trPr>
          <w:trHeight w:hRule="exact" w:val="266"/>
          <w:jc w:val="center"/>
        </w:trPr>
        <w:tc>
          <w:tcPr>
            <w:tcW w:w="3924" w:type="dxa"/>
            <w:tcBorders>
              <w:top w:val="single" w:sz="4" w:space="0" w:color="auto"/>
              <w:left w:val="single" w:sz="12"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w:t>
            </w:r>
          </w:p>
        </w:tc>
        <w:tc>
          <w:tcPr>
            <w:tcW w:w="2552" w:type="dxa"/>
            <w:tcBorders>
              <w:top w:val="single" w:sz="4" w:space="0" w:color="auto"/>
              <w:left w:val="single" w:sz="4" w:space="0" w:color="auto"/>
              <w:bottom w:val="single" w:sz="4" w:space="0" w:color="auto"/>
              <w:right w:val="single" w:sz="4"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c>
          <w:tcPr>
            <w:tcW w:w="3634"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十四、资源勘探工业信息等支出</w:t>
            </w:r>
          </w:p>
        </w:tc>
        <w:tc>
          <w:tcPr>
            <w:tcW w:w="701"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44</w:t>
            </w:r>
          </w:p>
        </w:tc>
        <w:tc>
          <w:tcPr>
            <w:tcW w:w="2512" w:type="dxa"/>
            <w:tcBorders>
              <w:top w:val="single" w:sz="4" w:space="0" w:color="auto"/>
              <w:left w:val="single" w:sz="4" w:space="0" w:color="auto"/>
              <w:bottom w:val="single" w:sz="4" w:space="0" w:color="auto"/>
              <w:right w:val="single" w:sz="12"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r>
      <w:tr w:rsidR="00485DFE" w:rsidTr="00D575D9">
        <w:trPr>
          <w:trHeight w:hRule="exact" w:val="266"/>
          <w:jc w:val="center"/>
        </w:trPr>
        <w:tc>
          <w:tcPr>
            <w:tcW w:w="3924" w:type="dxa"/>
            <w:tcBorders>
              <w:top w:val="single" w:sz="4" w:space="0" w:color="auto"/>
              <w:left w:val="single" w:sz="12"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w:t>
            </w:r>
          </w:p>
        </w:tc>
        <w:tc>
          <w:tcPr>
            <w:tcW w:w="2552" w:type="dxa"/>
            <w:tcBorders>
              <w:top w:val="single" w:sz="4" w:space="0" w:color="auto"/>
              <w:left w:val="single" w:sz="4" w:space="0" w:color="auto"/>
              <w:bottom w:val="single" w:sz="4" w:space="0" w:color="auto"/>
              <w:right w:val="single" w:sz="4"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c>
          <w:tcPr>
            <w:tcW w:w="3634"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十五、商业服务业等支出</w:t>
            </w:r>
          </w:p>
        </w:tc>
        <w:tc>
          <w:tcPr>
            <w:tcW w:w="701"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45</w:t>
            </w:r>
          </w:p>
        </w:tc>
        <w:tc>
          <w:tcPr>
            <w:tcW w:w="2512" w:type="dxa"/>
            <w:tcBorders>
              <w:top w:val="single" w:sz="4" w:space="0" w:color="auto"/>
              <w:left w:val="single" w:sz="4" w:space="0" w:color="auto"/>
              <w:bottom w:val="single" w:sz="4" w:space="0" w:color="auto"/>
              <w:right w:val="single" w:sz="12"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r>
      <w:tr w:rsidR="00485DFE" w:rsidTr="00D575D9">
        <w:trPr>
          <w:trHeight w:hRule="exact" w:val="266"/>
          <w:jc w:val="center"/>
        </w:trPr>
        <w:tc>
          <w:tcPr>
            <w:tcW w:w="3924" w:type="dxa"/>
            <w:tcBorders>
              <w:top w:val="single" w:sz="4" w:space="0" w:color="auto"/>
              <w:left w:val="single" w:sz="12"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w:t>
            </w:r>
          </w:p>
        </w:tc>
        <w:tc>
          <w:tcPr>
            <w:tcW w:w="2552" w:type="dxa"/>
            <w:tcBorders>
              <w:top w:val="single" w:sz="4" w:space="0" w:color="auto"/>
              <w:left w:val="single" w:sz="4" w:space="0" w:color="auto"/>
              <w:bottom w:val="single" w:sz="4" w:space="0" w:color="auto"/>
              <w:right w:val="single" w:sz="4"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c>
          <w:tcPr>
            <w:tcW w:w="3634"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十六、金融支出</w:t>
            </w:r>
          </w:p>
        </w:tc>
        <w:tc>
          <w:tcPr>
            <w:tcW w:w="701"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46</w:t>
            </w:r>
          </w:p>
        </w:tc>
        <w:tc>
          <w:tcPr>
            <w:tcW w:w="2512" w:type="dxa"/>
            <w:tcBorders>
              <w:top w:val="single" w:sz="4" w:space="0" w:color="auto"/>
              <w:left w:val="single" w:sz="4" w:space="0" w:color="auto"/>
              <w:bottom w:val="single" w:sz="4" w:space="0" w:color="auto"/>
              <w:right w:val="single" w:sz="12"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r>
      <w:tr w:rsidR="00485DFE" w:rsidTr="00D575D9">
        <w:trPr>
          <w:trHeight w:hRule="exact" w:val="266"/>
          <w:jc w:val="center"/>
        </w:trPr>
        <w:tc>
          <w:tcPr>
            <w:tcW w:w="3924" w:type="dxa"/>
            <w:tcBorders>
              <w:top w:val="single" w:sz="4" w:space="0" w:color="auto"/>
              <w:left w:val="single" w:sz="12"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w:t>
            </w:r>
          </w:p>
        </w:tc>
        <w:tc>
          <w:tcPr>
            <w:tcW w:w="2552" w:type="dxa"/>
            <w:tcBorders>
              <w:top w:val="single" w:sz="4" w:space="0" w:color="auto"/>
              <w:left w:val="single" w:sz="4" w:space="0" w:color="auto"/>
              <w:bottom w:val="single" w:sz="4" w:space="0" w:color="auto"/>
              <w:right w:val="single" w:sz="4"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c>
          <w:tcPr>
            <w:tcW w:w="3634"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十七、援助其他地区支出</w:t>
            </w:r>
          </w:p>
        </w:tc>
        <w:tc>
          <w:tcPr>
            <w:tcW w:w="701"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47</w:t>
            </w:r>
          </w:p>
        </w:tc>
        <w:tc>
          <w:tcPr>
            <w:tcW w:w="2512" w:type="dxa"/>
            <w:tcBorders>
              <w:top w:val="single" w:sz="4" w:space="0" w:color="auto"/>
              <w:left w:val="single" w:sz="4" w:space="0" w:color="auto"/>
              <w:bottom w:val="single" w:sz="4" w:space="0" w:color="auto"/>
              <w:right w:val="single" w:sz="12"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r>
      <w:tr w:rsidR="00485DFE" w:rsidTr="00D575D9">
        <w:trPr>
          <w:trHeight w:hRule="exact" w:val="266"/>
          <w:jc w:val="center"/>
        </w:trPr>
        <w:tc>
          <w:tcPr>
            <w:tcW w:w="3924" w:type="dxa"/>
            <w:tcBorders>
              <w:top w:val="single" w:sz="4" w:space="0" w:color="auto"/>
              <w:left w:val="single" w:sz="12"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w:t>
            </w:r>
          </w:p>
        </w:tc>
        <w:tc>
          <w:tcPr>
            <w:tcW w:w="2552" w:type="dxa"/>
            <w:tcBorders>
              <w:top w:val="single" w:sz="4" w:space="0" w:color="auto"/>
              <w:left w:val="single" w:sz="4" w:space="0" w:color="auto"/>
              <w:bottom w:val="single" w:sz="4" w:space="0" w:color="auto"/>
              <w:right w:val="single" w:sz="4"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c>
          <w:tcPr>
            <w:tcW w:w="3634"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十八、自然资源海洋气象等支出</w:t>
            </w:r>
          </w:p>
        </w:tc>
        <w:tc>
          <w:tcPr>
            <w:tcW w:w="701"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48</w:t>
            </w:r>
          </w:p>
        </w:tc>
        <w:tc>
          <w:tcPr>
            <w:tcW w:w="2512" w:type="dxa"/>
            <w:tcBorders>
              <w:top w:val="single" w:sz="4" w:space="0" w:color="auto"/>
              <w:left w:val="single" w:sz="4" w:space="0" w:color="auto"/>
              <w:bottom w:val="single" w:sz="4" w:space="0" w:color="auto"/>
              <w:right w:val="single" w:sz="12"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r>
      <w:tr w:rsidR="00485DFE" w:rsidTr="00D575D9">
        <w:trPr>
          <w:trHeight w:hRule="exact" w:val="236"/>
          <w:jc w:val="center"/>
        </w:trPr>
        <w:tc>
          <w:tcPr>
            <w:tcW w:w="3924" w:type="dxa"/>
            <w:tcBorders>
              <w:top w:val="single" w:sz="4" w:space="0" w:color="auto"/>
              <w:left w:val="single" w:sz="12"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19</w:t>
            </w:r>
          </w:p>
        </w:tc>
        <w:tc>
          <w:tcPr>
            <w:tcW w:w="2552" w:type="dxa"/>
            <w:tcBorders>
              <w:top w:val="single" w:sz="4" w:space="0" w:color="auto"/>
              <w:left w:val="single" w:sz="4" w:space="0" w:color="auto"/>
              <w:bottom w:val="single" w:sz="4" w:space="0" w:color="auto"/>
              <w:right w:val="single" w:sz="4"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c>
          <w:tcPr>
            <w:tcW w:w="3634"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十九、住房保障支出</w:t>
            </w:r>
          </w:p>
        </w:tc>
        <w:tc>
          <w:tcPr>
            <w:tcW w:w="701"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49</w:t>
            </w:r>
          </w:p>
        </w:tc>
        <w:tc>
          <w:tcPr>
            <w:tcW w:w="2512" w:type="dxa"/>
            <w:tcBorders>
              <w:top w:val="single" w:sz="4" w:space="0" w:color="auto"/>
              <w:left w:val="single" w:sz="4" w:space="0" w:color="auto"/>
              <w:bottom w:val="single" w:sz="4" w:space="0" w:color="auto"/>
              <w:right w:val="single" w:sz="12" w:space="0" w:color="auto"/>
            </w:tcBorders>
            <w:vAlign w:val="center"/>
          </w:tcPr>
          <w:p w:rsidR="00485DFE" w:rsidRDefault="00485DFE" w:rsidP="002B35A1">
            <w:pPr>
              <w:jc w:val="right"/>
              <w:rPr>
                <w:rFonts w:ascii="宋体" w:hAnsi="宋体" w:cs="Arial"/>
                <w:color w:val="000000"/>
                <w:sz w:val="22"/>
                <w:szCs w:val="22"/>
              </w:rPr>
            </w:pPr>
            <w:r>
              <w:rPr>
                <w:rFonts w:cs="Arial" w:hint="eastAsia"/>
                <w:color w:val="000000"/>
                <w:sz w:val="22"/>
                <w:szCs w:val="22"/>
              </w:rPr>
              <w:t>3,334,145.92</w:t>
            </w:r>
          </w:p>
          <w:p w:rsidR="00485DFE" w:rsidRDefault="00485DFE">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r>
      <w:tr w:rsidR="00485DFE" w:rsidTr="00D575D9">
        <w:trPr>
          <w:trHeight w:hRule="exact" w:val="266"/>
          <w:jc w:val="center"/>
        </w:trPr>
        <w:tc>
          <w:tcPr>
            <w:tcW w:w="3924" w:type="dxa"/>
            <w:tcBorders>
              <w:top w:val="single" w:sz="4" w:space="0" w:color="auto"/>
              <w:left w:val="single" w:sz="12"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w:t>
            </w:r>
          </w:p>
        </w:tc>
        <w:tc>
          <w:tcPr>
            <w:tcW w:w="2552" w:type="dxa"/>
            <w:tcBorders>
              <w:top w:val="single" w:sz="4" w:space="0" w:color="auto"/>
              <w:left w:val="single" w:sz="4" w:space="0" w:color="auto"/>
              <w:bottom w:val="single" w:sz="4" w:space="0" w:color="auto"/>
              <w:right w:val="single" w:sz="4"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c>
          <w:tcPr>
            <w:tcW w:w="3634"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二十、粮油物资储备支出</w:t>
            </w:r>
          </w:p>
        </w:tc>
        <w:tc>
          <w:tcPr>
            <w:tcW w:w="701"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w:t>
            </w:r>
          </w:p>
        </w:tc>
        <w:tc>
          <w:tcPr>
            <w:tcW w:w="2512" w:type="dxa"/>
            <w:tcBorders>
              <w:top w:val="single" w:sz="4" w:space="0" w:color="auto"/>
              <w:left w:val="single" w:sz="4" w:space="0" w:color="auto"/>
              <w:bottom w:val="single" w:sz="4" w:space="0" w:color="auto"/>
              <w:right w:val="single" w:sz="12"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r>
      <w:tr w:rsidR="00485DFE" w:rsidTr="00D575D9">
        <w:trPr>
          <w:trHeight w:hRule="exact" w:val="266"/>
          <w:jc w:val="center"/>
        </w:trPr>
        <w:tc>
          <w:tcPr>
            <w:tcW w:w="3924" w:type="dxa"/>
            <w:tcBorders>
              <w:top w:val="single" w:sz="4" w:space="0" w:color="auto"/>
              <w:left w:val="single" w:sz="12"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21</w:t>
            </w:r>
          </w:p>
        </w:tc>
        <w:tc>
          <w:tcPr>
            <w:tcW w:w="2552" w:type="dxa"/>
            <w:tcBorders>
              <w:top w:val="single" w:sz="4" w:space="0" w:color="auto"/>
              <w:left w:val="single" w:sz="4" w:space="0" w:color="auto"/>
              <w:bottom w:val="single" w:sz="4" w:space="0" w:color="auto"/>
              <w:right w:val="single" w:sz="4"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c>
          <w:tcPr>
            <w:tcW w:w="3634"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二十一、国有资本经营预算支出</w:t>
            </w:r>
          </w:p>
        </w:tc>
        <w:tc>
          <w:tcPr>
            <w:tcW w:w="701"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53</w:t>
            </w:r>
          </w:p>
        </w:tc>
        <w:tc>
          <w:tcPr>
            <w:tcW w:w="2512" w:type="dxa"/>
            <w:tcBorders>
              <w:top w:val="single" w:sz="4" w:space="0" w:color="auto"/>
              <w:left w:val="single" w:sz="4" w:space="0" w:color="auto"/>
              <w:bottom w:val="single" w:sz="4" w:space="0" w:color="auto"/>
              <w:right w:val="single" w:sz="12"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r>
      <w:tr w:rsidR="00485DFE" w:rsidTr="00D575D9">
        <w:trPr>
          <w:trHeight w:hRule="exact" w:val="266"/>
          <w:jc w:val="center"/>
        </w:trPr>
        <w:tc>
          <w:tcPr>
            <w:tcW w:w="3924" w:type="dxa"/>
            <w:tcBorders>
              <w:top w:val="single" w:sz="4" w:space="0" w:color="auto"/>
              <w:left w:val="single" w:sz="12"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22</w:t>
            </w:r>
          </w:p>
        </w:tc>
        <w:tc>
          <w:tcPr>
            <w:tcW w:w="2552" w:type="dxa"/>
            <w:tcBorders>
              <w:top w:val="single" w:sz="4" w:space="0" w:color="auto"/>
              <w:left w:val="single" w:sz="4" w:space="0" w:color="auto"/>
              <w:bottom w:val="single" w:sz="4" w:space="0" w:color="auto"/>
              <w:right w:val="single" w:sz="4"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c>
          <w:tcPr>
            <w:tcW w:w="3634"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二十二、灾害防治及应急管理支出</w:t>
            </w:r>
          </w:p>
        </w:tc>
        <w:tc>
          <w:tcPr>
            <w:tcW w:w="701"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54</w:t>
            </w:r>
          </w:p>
        </w:tc>
        <w:tc>
          <w:tcPr>
            <w:tcW w:w="2512" w:type="dxa"/>
            <w:tcBorders>
              <w:top w:val="single" w:sz="4" w:space="0" w:color="auto"/>
              <w:left w:val="single" w:sz="4" w:space="0" w:color="auto"/>
              <w:bottom w:val="single" w:sz="4" w:space="0" w:color="auto"/>
              <w:right w:val="single" w:sz="12"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r>
      <w:tr w:rsidR="00485DFE" w:rsidTr="00D575D9">
        <w:trPr>
          <w:trHeight w:hRule="exact" w:val="266"/>
          <w:jc w:val="center"/>
        </w:trPr>
        <w:tc>
          <w:tcPr>
            <w:tcW w:w="3924" w:type="dxa"/>
            <w:tcBorders>
              <w:top w:val="single" w:sz="4" w:space="0" w:color="auto"/>
              <w:left w:val="single" w:sz="12"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23</w:t>
            </w:r>
          </w:p>
        </w:tc>
        <w:tc>
          <w:tcPr>
            <w:tcW w:w="2552" w:type="dxa"/>
            <w:tcBorders>
              <w:top w:val="single" w:sz="4" w:space="0" w:color="auto"/>
              <w:left w:val="single" w:sz="4" w:space="0" w:color="auto"/>
              <w:bottom w:val="single" w:sz="4" w:space="0" w:color="auto"/>
              <w:right w:val="single" w:sz="4"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c>
          <w:tcPr>
            <w:tcW w:w="3634"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二十三、其他支出</w:t>
            </w:r>
          </w:p>
        </w:tc>
        <w:tc>
          <w:tcPr>
            <w:tcW w:w="701"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55</w:t>
            </w:r>
          </w:p>
        </w:tc>
        <w:tc>
          <w:tcPr>
            <w:tcW w:w="2512" w:type="dxa"/>
            <w:tcBorders>
              <w:top w:val="single" w:sz="4" w:space="0" w:color="auto"/>
              <w:left w:val="single" w:sz="4" w:space="0" w:color="auto"/>
              <w:bottom w:val="single" w:sz="4" w:space="0" w:color="auto"/>
              <w:right w:val="single" w:sz="12"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r>
      <w:tr w:rsidR="00485DFE" w:rsidTr="00D575D9">
        <w:trPr>
          <w:trHeight w:hRule="exact" w:val="266"/>
          <w:jc w:val="center"/>
        </w:trPr>
        <w:tc>
          <w:tcPr>
            <w:tcW w:w="3924" w:type="dxa"/>
            <w:tcBorders>
              <w:top w:val="single" w:sz="4" w:space="0" w:color="auto"/>
              <w:left w:val="single" w:sz="12"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b/>
                <w:bCs/>
                <w:color w:val="000000"/>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24</w:t>
            </w:r>
          </w:p>
        </w:tc>
        <w:tc>
          <w:tcPr>
            <w:tcW w:w="2552" w:type="dxa"/>
            <w:tcBorders>
              <w:top w:val="single" w:sz="4" w:space="0" w:color="auto"/>
              <w:left w:val="single" w:sz="4" w:space="0" w:color="auto"/>
              <w:bottom w:val="single" w:sz="4" w:space="0" w:color="auto"/>
              <w:right w:val="single" w:sz="4"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c>
          <w:tcPr>
            <w:tcW w:w="3634"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二十四、债务还本支出</w:t>
            </w:r>
          </w:p>
        </w:tc>
        <w:tc>
          <w:tcPr>
            <w:tcW w:w="701"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56</w:t>
            </w:r>
          </w:p>
        </w:tc>
        <w:tc>
          <w:tcPr>
            <w:tcW w:w="2512" w:type="dxa"/>
            <w:tcBorders>
              <w:top w:val="single" w:sz="4" w:space="0" w:color="auto"/>
              <w:left w:val="single" w:sz="4" w:space="0" w:color="auto"/>
              <w:bottom w:val="single" w:sz="4" w:space="0" w:color="auto"/>
              <w:right w:val="single" w:sz="12"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r>
      <w:tr w:rsidR="00485DFE" w:rsidTr="00D575D9">
        <w:trPr>
          <w:trHeight w:hRule="exact" w:val="266"/>
          <w:jc w:val="center"/>
        </w:trPr>
        <w:tc>
          <w:tcPr>
            <w:tcW w:w="3924" w:type="dxa"/>
            <w:tcBorders>
              <w:top w:val="single" w:sz="4" w:space="0" w:color="auto"/>
              <w:left w:val="single" w:sz="12"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b/>
                <w:bCs/>
                <w:color w:val="000000"/>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25</w:t>
            </w:r>
          </w:p>
        </w:tc>
        <w:tc>
          <w:tcPr>
            <w:tcW w:w="2552" w:type="dxa"/>
            <w:tcBorders>
              <w:top w:val="single" w:sz="4" w:space="0" w:color="auto"/>
              <w:left w:val="single" w:sz="4" w:space="0" w:color="auto"/>
              <w:bottom w:val="single" w:sz="4" w:space="0" w:color="auto"/>
              <w:right w:val="single" w:sz="4"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c>
          <w:tcPr>
            <w:tcW w:w="3634"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b/>
                <w:bCs/>
                <w:color w:val="000000"/>
                <w:kern w:val="0"/>
                <w:sz w:val="18"/>
                <w:szCs w:val="18"/>
              </w:rPr>
            </w:pPr>
            <w:r>
              <w:rPr>
                <w:rFonts w:ascii="Times New Roman" w:hAnsi="Times New Roman" w:cs="Times New Roman"/>
                <w:color w:val="000000"/>
                <w:kern w:val="0"/>
                <w:sz w:val="18"/>
                <w:szCs w:val="18"/>
              </w:rPr>
              <w:t>二十五、债务付息支出</w:t>
            </w:r>
          </w:p>
        </w:tc>
        <w:tc>
          <w:tcPr>
            <w:tcW w:w="701"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57</w:t>
            </w:r>
          </w:p>
        </w:tc>
        <w:tc>
          <w:tcPr>
            <w:tcW w:w="2512" w:type="dxa"/>
            <w:tcBorders>
              <w:top w:val="single" w:sz="4" w:space="0" w:color="auto"/>
              <w:left w:val="single" w:sz="4" w:space="0" w:color="auto"/>
              <w:bottom w:val="single" w:sz="4" w:space="0" w:color="auto"/>
              <w:right w:val="single" w:sz="12"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r>
      <w:tr w:rsidR="00485DFE" w:rsidTr="00D575D9">
        <w:trPr>
          <w:trHeight w:hRule="exact" w:val="276"/>
          <w:jc w:val="center"/>
        </w:trPr>
        <w:tc>
          <w:tcPr>
            <w:tcW w:w="3924" w:type="dxa"/>
            <w:tcBorders>
              <w:top w:val="single" w:sz="4" w:space="0" w:color="auto"/>
              <w:left w:val="single" w:sz="12"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b/>
                <w:bCs/>
                <w:color w:val="000000"/>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26</w:t>
            </w:r>
          </w:p>
        </w:tc>
        <w:tc>
          <w:tcPr>
            <w:tcW w:w="2552" w:type="dxa"/>
            <w:tcBorders>
              <w:top w:val="single" w:sz="4" w:space="0" w:color="auto"/>
              <w:left w:val="single" w:sz="4" w:space="0" w:color="auto"/>
              <w:bottom w:val="single" w:sz="4" w:space="0" w:color="auto"/>
              <w:right w:val="single" w:sz="4"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c>
          <w:tcPr>
            <w:tcW w:w="3634"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二十六、抗</w:t>
            </w:r>
            <w:proofErr w:type="gramStart"/>
            <w:r>
              <w:rPr>
                <w:rFonts w:ascii="Times New Roman" w:hAnsi="Times New Roman" w:cs="Times New Roman"/>
                <w:color w:val="000000"/>
                <w:kern w:val="0"/>
                <w:sz w:val="18"/>
                <w:szCs w:val="18"/>
              </w:rPr>
              <w:t>疫</w:t>
            </w:r>
            <w:proofErr w:type="gramEnd"/>
            <w:r>
              <w:rPr>
                <w:rFonts w:ascii="Times New Roman" w:hAnsi="Times New Roman" w:cs="Times New Roman"/>
                <w:color w:val="000000"/>
                <w:kern w:val="0"/>
                <w:sz w:val="18"/>
                <w:szCs w:val="18"/>
              </w:rPr>
              <w:t>特别国债安排的支出</w:t>
            </w:r>
          </w:p>
        </w:tc>
        <w:tc>
          <w:tcPr>
            <w:tcW w:w="701" w:type="dxa"/>
            <w:tcBorders>
              <w:top w:val="single" w:sz="4" w:space="0" w:color="auto"/>
              <w:left w:val="single" w:sz="4" w:space="0" w:color="auto"/>
              <w:bottom w:val="single" w:sz="4" w:space="0" w:color="auto"/>
              <w:right w:val="single" w:sz="4" w:space="0" w:color="auto"/>
            </w:tcBorders>
            <w:vAlign w:val="center"/>
          </w:tcPr>
          <w:p w:rsidR="00485DFE" w:rsidRDefault="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58</w:t>
            </w:r>
          </w:p>
        </w:tc>
        <w:tc>
          <w:tcPr>
            <w:tcW w:w="2512" w:type="dxa"/>
            <w:tcBorders>
              <w:top w:val="single" w:sz="4" w:space="0" w:color="auto"/>
              <w:left w:val="single" w:sz="4" w:space="0" w:color="auto"/>
              <w:bottom w:val="single" w:sz="4" w:space="0" w:color="auto"/>
              <w:right w:val="single" w:sz="12" w:space="0" w:color="auto"/>
            </w:tcBorders>
            <w:vAlign w:val="center"/>
          </w:tcPr>
          <w:p w:rsidR="00485DFE" w:rsidRDefault="00485DFE" w:rsidP="00CF46AA">
            <w:pPr>
              <w:jc w:val="right"/>
              <w:rPr>
                <w:rFonts w:ascii="宋体" w:hAnsi="宋体" w:cs="Arial"/>
                <w:color w:val="000000"/>
                <w:sz w:val="22"/>
                <w:szCs w:val="22"/>
              </w:rPr>
            </w:pPr>
            <w:r>
              <w:rPr>
                <w:rFonts w:cs="Arial" w:hint="eastAsia"/>
                <w:color w:val="000000"/>
                <w:sz w:val="22"/>
                <w:szCs w:val="22"/>
              </w:rPr>
              <w:t>0.00</w:t>
            </w:r>
          </w:p>
        </w:tc>
      </w:tr>
      <w:tr w:rsidR="00A50C66" w:rsidTr="00D575D9">
        <w:trPr>
          <w:trHeight w:hRule="exact" w:val="266"/>
          <w:jc w:val="center"/>
        </w:trPr>
        <w:tc>
          <w:tcPr>
            <w:tcW w:w="3924" w:type="dxa"/>
            <w:tcBorders>
              <w:top w:val="single" w:sz="4" w:space="0" w:color="auto"/>
              <w:left w:val="single" w:sz="12"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lastRenderedPageBreak/>
              <w:t>本年收入合计</w:t>
            </w:r>
          </w:p>
        </w:tc>
        <w:tc>
          <w:tcPr>
            <w:tcW w:w="1417"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27</w:t>
            </w:r>
          </w:p>
        </w:tc>
        <w:tc>
          <w:tcPr>
            <w:tcW w:w="2552" w:type="dxa"/>
            <w:tcBorders>
              <w:top w:val="single" w:sz="4" w:space="0" w:color="auto"/>
              <w:left w:val="single" w:sz="4" w:space="0" w:color="auto"/>
              <w:bottom w:val="single" w:sz="4" w:space="0" w:color="auto"/>
              <w:right w:val="single" w:sz="4" w:space="0" w:color="auto"/>
            </w:tcBorders>
            <w:vAlign w:val="center"/>
          </w:tcPr>
          <w:p w:rsidR="00A50C66" w:rsidRPr="00D575D9" w:rsidRDefault="003D77A7">
            <w:pPr>
              <w:widowControl/>
              <w:jc w:val="right"/>
              <w:rPr>
                <w:rFonts w:asciiTheme="majorEastAsia" w:eastAsiaTheme="majorEastAsia" w:hAnsiTheme="majorEastAsia" w:cs="Times New Roman"/>
                <w:color w:val="000000"/>
                <w:kern w:val="0"/>
                <w:szCs w:val="21"/>
              </w:rPr>
            </w:pPr>
            <w:r w:rsidRPr="00D575D9">
              <w:rPr>
                <w:rFonts w:asciiTheme="majorEastAsia" w:eastAsiaTheme="majorEastAsia" w:hAnsiTheme="majorEastAsia" w:cs="Times New Roman" w:hint="eastAsia"/>
                <w:color w:val="000000"/>
                <w:kern w:val="0"/>
                <w:szCs w:val="21"/>
              </w:rPr>
              <w:t>53430763.555</w:t>
            </w:r>
          </w:p>
        </w:tc>
        <w:tc>
          <w:tcPr>
            <w:tcW w:w="3634"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left"/>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本年支出合计</w:t>
            </w:r>
          </w:p>
        </w:tc>
        <w:tc>
          <w:tcPr>
            <w:tcW w:w="701"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59</w:t>
            </w:r>
          </w:p>
          <w:p w:rsidR="00A50C66" w:rsidRDefault="00A50C66">
            <w:pPr>
              <w:widowControl/>
              <w:jc w:val="center"/>
              <w:rPr>
                <w:rFonts w:ascii="Times New Roman" w:hAnsi="Times New Roman" w:cs="Times New Roman"/>
                <w:color w:val="000000"/>
                <w:kern w:val="0"/>
                <w:sz w:val="18"/>
                <w:szCs w:val="18"/>
              </w:rPr>
            </w:pPr>
          </w:p>
        </w:tc>
        <w:tc>
          <w:tcPr>
            <w:tcW w:w="2512" w:type="dxa"/>
            <w:tcBorders>
              <w:top w:val="single" w:sz="4" w:space="0" w:color="auto"/>
              <w:left w:val="single" w:sz="4" w:space="0" w:color="auto"/>
              <w:bottom w:val="single" w:sz="4" w:space="0" w:color="auto"/>
              <w:right w:val="single" w:sz="12" w:space="0" w:color="auto"/>
            </w:tcBorders>
            <w:vAlign w:val="center"/>
          </w:tcPr>
          <w:p w:rsidR="002B35A1" w:rsidRPr="00D575D9" w:rsidRDefault="002B35A1" w:rsidP="002B35A1">
            <w:pPr>
              <w:jc w:val="left"/>
              <w:rPr>
                <w:rFonts w:asciiTheme="majorEastAsia" w:eastAsiaTheme="majorEastAsia" w:hAnsiTheme="majorEastAsia" w:cs="Arial"/>
                <w:color w:val="000000"/>
                <w:szCs w:val="21"/>
              </w:rPr>
            </w:pPr>
            <w:r w:rsidRPr="00D575D9">
              <w:rPr>
                <w:rFonts w:asciiTheme="majorEastAsia" w:eastAsiaTheme="majorEastAsia" w:hAnsiTheme="majorEastAsia" w:cs="Arial" w:hint="eastAsia"/>
                <w:color w:val="000000"/>
                <w:szCs w:val="21"/>
              </w:rPr>
              <w:t>52,437,106.83</w:t>
            </w:r>
          </w:p>
          <w:p w:rsidR="00A50C66" w:rsidRPr="00D575D9" w:rsidRDefault="00A50C66">
            <w:pPr>
              <w:widowControl/>
              <w:jc w:val="left"/>
              <w:rPr>
                <w:rFonts w:asciiTheme="majorEastAsia" w:eastAsiaTheme="majorEastAsia" w:hAnsiTheme="majorEastAsia" w:cs="Times New Roman"/>
                <w:b/>
                <w:bCs/>
                <w:color w:val="000000"/>
                <w:kern w:val="0"/>
                <w:szCs w:val="21"/>
              </w:rPr>
            </w:pPr>
          </w:p>
        </w:tc>
      </w:tr>
      <w:tr w:rsidR="00A50C66" w:rsidTr="00D575D9">
        <w:trPr>
          <w:trHeight w:hRule="exact" w:val="266"/>
          <w:jc w:val="center"/>
        </w:trPr>
        <w:tc>
          <w:tcPr>
            <w:tcW w:w="3924" w:type="dxa"/>
            <w:tcBorders>
              <w:top w:val="single" w:sz="4" w:space="0" w:color="auto"/>
              <w:left w:val="single" w:sz="12" w:space="0" w:color="auto"/>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使用非财政拨款结余</w:t>
            </w:r>
          </w:p>
        </w:tc>
        <w:tc>
          <w:tcPr>
            <w:tcW w:w="1417"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28</w:t>
            </w:r>
          </w:p>
        </w:tc>
        <w:tc>
          <w:tcPr>
            <w:tcW w:w="2552" w:type="dxa"/>
            <w:tcBorders>
              <w:top w:val="single" w:sz="4" w:space="0" w:color="auto"/>
              <w:left w:val="single" w:sz="4" w:space="0" w:color="auto"/>
              <w:bottom w:val="single" w:sz="4" w:space="0" w:color="auto"/>
              <w:right w:val="single" w:sz="4" w:space="0" w:color="auto"/>
            </w:tcBorders>
            <w:vAlign w:val="center"/>
          </w:tcPr>
          <w:p w:rsidR="00A50C66" w:rsidRPr="00D575D9" w:rsidRDefault="00485DFE">
            <w:pPr>
              <w:widowControl/>
              <w:jc w:val="right"/>
              <w:rPr>
                <w:rFonts w:asciiTheme="majorEastAsia" w:eastAsiaTheme="majorEastAsia" w:hAnsiTheme="majorEastAsia" w:cs="Times New Roman"/>
                <w:color w:val="000000"/>
                <w:kern w:val="0"/>
                <w:szCs w:val="21"/>
              </w:rPr>
            </w:pPr>
            <w:r>
              <w:rPr>
                <w:rFonts w:asciiTheme="majorEastAsia" w:eastAsiaTheme="majorEastAsia" w:hAnsiTheme="majorEastAsia" w:cs="Times New Roman" w:hint="eastAsia"/>
                <w:color w:val="000000"/>
                <w:kern w:val="0"/>
                <w:szCs w:val="21"/>
              </w:rPr>
              <w:t>0.00</w:t>
            </w:r>
            <w:r w:rsidR="003D77A7" w:rsidRPr="00D575D9">
              <w:rPr>
                <w:rFonts w:asciiTheme="majorEastAsia" w:eastAsiaTheme="majorEastAsia" w:hAnsiTheme="majorEastAsia" w:cs="Times New Roman"/>
                <w:color w:val="000000"/>
                <w:kern w:val="0"/>
                <w:szCs w:val="21"/>
              </w:rPr>
              <w:t xml:space="preserve">　</w:t>
            </w:r>
          </w:p>
        </w:tc>
        <w:tc>
          <w:tcPr>
            <w:tcW w:w="3634"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Times New Roman" w:hAnsi="Times New Roman" w:cs="Times New Roman"/>
                <w:color w:val="000000"/>
                <w:kern w:val="0"/>
                <w:sz w:val="18"/>
                <w:szCs w:val="18"/>
              </w:rPr>
              <w:t>结余分配</w:t>
            </w:r>
          </w:p>
        </w:tc>
        <w:tc>
          <w:tcPr>
            <w:tcW w:w="701"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60</w:t>
            </w:r>
          </w:p>
        </w:tc>
        <w:tc>
          <w:tcPr>
            <w:tcW w:w="2512" w:type="dxa"/>
            <w:tcBorders>
              <w:top w:val="single" w:sz="4" w:space="0" w:color="auto"/>
              <w:left w:val="single" w:sz="4" w:space="0" w:color="auto"/>
              <w:bottom w:val="single" w:sz="4" w:space="0" w:color="auto"/>
              <w:right w:val="single" w:sz="12" w:space="0" w:color="auto"/>
            </w:tcBorders>
            <w:vAlign w:val="center"/>
          </w:tcPr>
          <w:p w:rsidR="00A50C66" w:rsidRPr="00D575D9" w:rsidRDefault="003D77A7">
            <w:pPr>
              <w:widowControl/>
              <w:jc w:val="left"/>
              <w:rPr>
                <w:rFonts w:asciiTheme="majorEastAsia" w:eastAsiaTheme="majorEastAsia" w:hAnsiTheme="majorEastAsia" w:cs="Times New Roman"/>
                <w:color w:val="000000"/>
                <w:kern w:val="0"/>
                <w:szCs w:val="21"/>
              </w:rPr>
            </w:pPr>
            <w:r w:rsidRPr="00D575D9">
              <w:rPr>
                <w:rFonts w:asciiTheme="majorEastAsia" w:eastAsiaTheme="majorEastAsia" w:hAnsiTheme="majorEastAsia" w:cs="Times New Roman"/>
                <w:color w:val="000000"/>
                <w:kern w:val="0"/>
                <w:szCs w:val="21"/>
              </w:rPr>
              <w:t xml:space="preserve">　</w:t>
            </w:r>
            <w:r w:rsidR="00485DFE">
              <w:rPr>
                <w:rFonts w:asciiTheme="majorEastAsia" w:eastAsiaTheme="majorEastAsia" w:hAnsiTheme="majorEastAsia" w:cs="Times New Roman" w:hint="eastAsia"/>
                <w:color w:val="000000"/>
                <w:kern w:val="0"/>
                <w:szCs w:val="21"/>
              </w:rPr>
              <w:t>0.00</w:t>
            </w:r>
          </w:p>
        </w:tc>
      </w:tr>
      <w:tr w:rsidR="00A50C66" w:rsidTr="00D575D9">
        <w:trPr>
          <w:trHeight w:hRule="exact" w:val="266"/>
          <w:jc w:val="center"/>
        </w:trPr>
        <w:tc>
          <w:tcPr>
            <w:tcW w:w="3924" w:type="dxa"/>
            <w:tcBorders>
              <w:top w:val="single" w:sz="4" w:space="0" w:color="auto"/>
              <w:left w:val="single" w:sz="12" w:space="0" w:color="auto"/>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Times New Roman" w:hAnsi="Times New Roman" w:cs="Times New Roman"/>
                <w:color w:val="000000"/>
                <w:kern w:val="0"/>
                <w:sz w:val="18"/>
                <w:szCs w:val="18"/>
              </w:rPr>
              <w:t>年初结转和结余</w:t>
            </w:r>
          </w:p>
        </w:tc>
        <w:tc>
          <w:tcPr>
            <w:tcW w:w="1417"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29</w:t>
            </w:r>
          </w:p>
        </w:tc>
        <w:tc>
          <w:tcPr>
            <w:tcW w:w="2552" w:type="dxa"/>
            <w:tcBorders>
              <w:top w:val="single" w:sz="4" w:space="0" w:color="auto"/>
              <w:left w:val="single" w:sz="4" w:space="0" w:color="auto"/>
              <w:bottom w:val="single" w:sz="4" w:space="0" w:color="auto"/>
              <w:right w:val="single" w:sz="4" w:space="0" w:color="auto"/>
            </w:tcBorders>
            <w:vAlign w:val="center"/>
          </w:tcPr>
          <w:p w:rsidR="00A50C66" w:rsidRPr="00D575D9" w:rsidRDefault="003D77A7">
            <w:pPr>
              <w:widowControl/>
              <w:jc w:val="right"/>
              <w:rPr>
                <w:rFonts w:asciiTheme="majorEastAsia" w:eastAsiaTheme="majorEastAsia" w:hAnsiTheme="majorEastAsia" w:cs="Times New Roman"/>
                <w:color w:val="000000"/>
                <w:kern w:val="0"/>
                <w:szCs w:val="21"/>
              </w:rPr>
            </w:pPr>
            <w:r w:rsidRPr="00D575D9">
              <w:rPr>
                <w:rFonts w:asciiTheme="majorEastAsia" w:eastAsiaTheme="majorEastAsia" w:hAnsiTheme="majorEastAsia" w:cs="Times New Roman" w:hint="eastAsia"/>
                <w:color w:val="000000"/>
                <w:kern w:val="0"/>
                <w:szCs w:val="21"/>
              </w:rPr>
              <w:t>3391124.59</w:t>
            </w:r>
            <w:r w:rsidRPr="00D575D9">
              <w:rPr>
                <w:rFonts w:asciiTheme="majorEastAsia" w:eastAsiaTheme="majorEastAsia" w:hAnsiTheme="majorEastAsia" w:cs="Times New Roman"/>
                <w:color w:val="000000"/>
                <w:kern w:val="0"/>
                <w:szCs w:val="21"/>
              </w:rPr>
              <w:t xml:space="preserve">　</w:t>
            </w:r>
          </w:p>
        </w:tc>
        <w:tc>
          <w:tcPr>
            <w:tcW w:w="3634"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r>
              <w:rPr>
                <w:rFonts w:ascii="Times New Roman" w:hAnsi="Times New Roman" w:cs="Times New Roman"/>
                <w:color w:val="000000"/>
                <w:kern w:val="0"/>
                <w:sz w:val="18"/>
                <w:szCs w:val="18"/>
              </w:rPr>
              <w:t>年末结转和结余</w:t>
            </w:r>
          </w:p>
        </w:tc>
        <w:tc>
          <w:tcPr>
            <w:tcW w:w="701"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61</w:t>
            </w:r>
          </w:p>
        </w:tc>
        <w:tc>
          <w:tcPr>
            <w:tcW w:w="2512" w:type="dxa"/>
            <w:tcBorders>
              <w:top w:val="single" w:sz="4" w:space="0" w:color="auto"/>
              <w:left w:val="single" w:sz="4" w:space="0" w:color="auto"/>
              <w:bottom w:val="single" w:sz="4" w:space="0" w:color="auto"/>
              <w:right w:val="single" w:sz="12" w:space="0" w:color="auto"/>
            </w:tcBorders>
            <w:vAlign w:val="center"/>
          </w:tcPr>
          <w:p w:rsidR="002B35A1" w:rsidRPr="00D575D9" w:rsidRDefault="003D77A7">
            <w:pPr>
              <w:widowControl/>
              <w:jc w:val="left"/>
              <w:rPr>
                <w:rFonts w:asciiTheme="majorEastAsia" w:eastAsiaTheme="majorEastAsia" w:hAnsiTheme="majorEastAsia" w:cs="Times New Roman"/>
                <w:color w:val="000000"/>
                <w:kern w:val="0"/>
                <w:szCs w:val="21"/>
              </w:rPr>
            </w:pPr>
            <w:r w:rsidRPr="00D575D9">
              <w:rPr>
                <w:rFonts w:asciiTheme="majorEastAsia" w:eastAsiaTheme="majorEastAsia" w:hAnsiTheme="majorEastAsia" w:cs="Times New Roman"/>
                <w:color w:val="000000"/>
                <w:kern w:val="0"/>
                <w:szCs w:val="21"/>
              </w:rPr>
              <w:t xml:space="preserve">　</w:t>
            </w:r>
            <w:r w:rsidR="002B35A1" w:rsidRPr="00D575D9">
              <w:rPr>
                <w:rFonts w:asciiTheme="majorEastAsia" w:eastAsiaTheme="majorEastAsia" w:hAnsiTheme="majorEastAsia" w:cs="Times New Roman" w:hint="eastAsia"/>
                <w:color w:val="000000"/>
                <w:kern w:val="0"/>
                <w:szCs w:val="21"/>
              </w:rPr>
              <w:t>4384781.31</w:t>
            </w:r>
          </w:p>
          <w:p w:rsidR="002B35A1" w:rsidRPr="00D575D9" w:rsidRDefault="002B35A1" w:rsidP="002B35A1">
            <w:pPr>
              <w:jc w:val="left"/>
              <w:rPr>
                <w:rFonts w:asciiTheme="majorEastAsia" w:eastAsiaTheme="majorEastAsia" w:hAnsiTheme="majorEastAsia" w:cs="Arial"/>
                <w:color w:val="000000"/>
                <w:szCs w:val="21"/>
              </w:rPr>
            </w:pPr>
            <w:r w:rsidRPr="00D575D9">
              <w:rPr>
                <w:rFonts w:asciiTheme="majorEastAsia" w:eastAsiaTheme="majorEastAsia" w:hAnsiTheme="majorEastAsia" w:cs="Arial" w:hint="eastAsia"/>
                <w:color w:val="000000"/>
                <w:szCs w:val="21"/>
              </w:rPr>
              <w:t>4,384,781.31</w:t>
            </w:r>
          </w:p>
          <w:p w:rsidR="002B35A1" w:rsidRPr="00D575D9" w:rsidRDefault="002B35A1">
            <w:pPr>
              <w:widowControl/>
              <w:jc w:val="left"/>
              <w:rPr>
                <w:rFonts w:asciiTheme="majorEastAsia" w:eastAsiaTheme="majorEastAsia" w:hAnsiTheme="majorEastAsia" w:cs="Times New Roman"/>
                <w:color w:val="000000"/>
                <w:kern w:val="0"/>
                <w:szCs w:val="21"/>
              </w:rPr>
            </w:pPr>
          </w:p>
          <w:p w:rsidR="002B35A1" w:rsidRPr="00D575D9" w:rsidRDefault="002B35A1" w:rsidP="002B35A1">
            <w:pPr>
              <w:jc w:val="left"/>
              <w:rPr>
                <w:rFonts w:asciiTheme="majorEastAsia" w:eastAsiaTheme="majorEastAsia" w:hAnsiTheme="majorEastAsia" w:cs="Arial"/>
                <w:color w:val="000000"/>
                <w:szCs w:val="21"/>
              </w:rPr>
            </w:pPr>
            <w:r w:rsidRPr="00D575D9">
              <w:rPr>
                <w:rFonts w:asciiTheme="majorEastAsia" w:eastAsiaTheme="majorEastAsia" w:hAnsiTheme="majorEastAsia" w:cs="Arial" w:hint="eastAsia"/>
                <w:color w:val="000000"/>
                <w:szCs w:val="21"/>
              </w:rPr>
              <w:t>4,384,781.31</w:t>
            </w:r>
          </w:p>
          <w:p w:rsidR="002B35A1" w:rsidRPr="00D575D9" w:rsidRDefault="002B35A1">
            <w:pPr>
              <w:widowControl/>
              <w:jc w:val="left"/>
              <w:rPr>
                <w:rFonts w:asciiTheme="majorEastAsia" w:eastAsiaTheme="majorEastAsia" w:hAnsiTheme="majorEastAsia" w:cs="Times New Roman"/>
                <w:color w:val="000000"/>
                <w:kern w:val="0"/>
                <w:szCs w:val="21"/>
              </w:rPr>
            </w:pPr>
          </w:p>
          <w:p w:rsidR="002B35A1" w:rsidRPr="00D575D9" w:rsidRDefault="002B35A1" w:rsidP="002B35A1">
            <w:pPr>
              <w:jc w:val="left"/>
              <w:rPr>
                <w:rFonts w:asciiTheme="majorEastAsia" w:eastAsiaTheme="majorEastAsia" w:hAnsiTheme="majorEastAsia" w:cs="Arial"/>
                <w:color w:val="000000"/>
                <w:szCs w:val="21"/>
              </w:rPr>
            </w:pPr>
            <w:r w:rsidRPr="00D575D9">
              <w:rPr>
                <w:rFonts w:asciiTheme="majorEastAsia" w:eastAsiaTheme="majorEastAsia" w:hAnsiTheme="majorEastAsia" w:cs="Arial" w:hint="eastAsia"/>
                <w:color w:val="000000"/>
                <w:szCs w:val="21"/>
              </w:rPr>
              <w:t>4,384,781.31</w:t>
            </w:r>
          </w:p>
          <w:p w:rsidR="002B35A1" w:rsidRPr="00D575D9" w:rsidRDefault="002B35A1">
            <w:pPr>
              <w:widowControl/>
              <w:jc w:val="left"/>
              <w:rPr>
                <w:rFonts w:asciiTheme="majorEastAsia" w:eastAsiaTheme="majorEastAsia" w:hAnsiTheme="majorEastAsia" w:cs="Times New Roman"/>
                <w:color w:val="000000"/>
                <w:kern w:val="0"/>
                <w:szCs w:val="21"/>
              </w:rPr>
            </w:pPr>
          </w:p>
          <w:p w:rsidR="002B35A1" w:rsidRPr="00D575D9" w:rsidRDefault="002B35A1" w:rsidP="002B35A1">
            <w:pPr>
              <w:jc w:val="left"/>
              <w:rPr>
                <w:rFonts w:asciiTheme="majorEastAsia" w:eastAsiaTheme="majorEastAsia" w:hAnsiTheme="majorEastAsia" w:cs="Arial"/>
                <w:color w:val="000000"/>
                <w:szCs w:val="21"/>
              </w:rPr>
            </w:pPr>
            <w:r w:rsidRPr="00D575D9">
              <w:rPr>
                <w:rFonts w:asciiTheme="majorEastAsia" w:eastAsiaTheme="majorEastAsia" w:hAnsiTheme="majorEastAsia" w:cs="Arial" w:hint="eastAsia"/>
                <w:color w:val="000000"/>
                <w:szCs w:val="21"/>
              </w:rPr>
              <w:t>4,384,781.31</w:t>
            </w:r>
          </w:p>
          <w:p w:rsidR="00A50C66" w:rsidRPr="00D575D9" w:rsidRDefault="00A50C66">
            <w:pPr>
              <w:widowControl/>
              <w:jc w:val="left"/>
              <w:rPr>
                <w:rFonts w:asciiTheme="majorEastAsia" w:eastAsiaTheme="majorEastAsia" w:hAnsiTheme="majorEastAsia" w:cs="Times New Roman"/>
                <w:color w:val="000000"/>
                <w:kern w:val="0"/>
                <w:szCs w:val="21"/>
              </w:rPr>
            </w:pPr>
          </w:p>
        </w:tc>
      </w:tr>
      <w:tr w:rsidR="00A50C66" w:rsidTr="00D575D9">
        <w:trPr>
          <w:trHeight w:hRule="exact" w:val="266"/>
          <w:jc w:val="center"/>
        </w:trPr>
        <w:tc>
          <w:tcPr>
            <w:tcW w:w="3924" w:type="dxa"/>
            <w:tcBorders>
              <w:top w:val="single" w:sz="4" w:space="0" w:color="auto"/>
              <w:left w:val="single" w:sz="12" w:space="0" w:color="auto"/>
              <w:bottom w:val="single" w:sz="12" w:space="0" w:color="auto"/>
              <w:right w:val="single" w:sz="4" w:space="0" w:color="auto"/>
            </w:tcBorders>
            <w:vAlign w:val="center"/>
          </w:tcPr>
          <w:p w:rsidR="00A50C66" w:rsidRDefault="003D77A7">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总计</w:t>
            </w:r>
          </w:p>
        </w:tc>
        <w:tc>
          <w:tcPr>
            <w:tcW w:w="1417" w:type="dxa"/>
            <w:tcBorders>
              <w:top w:val="single" w:sz="4" w:space="0" w:color="auto"/>
              <w:left w:val="single" w:sz="4" w:space="0" w:color="auto"/>
              <w:bottom w:val="single" w:sz="12"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w:t>
            </w:r>
          </w:p>
        </w:tc>
        <w:tc>
          <w:tcPr>
            <w:tcW w:w="2552" w:type="dxa"/>
            <w:tcBorders>
              <w:top w:val="single" w:sz="4" w:space="0" w:color="auto"/>
              <w:left w:val="single" w:sz="4" w:space="0" w:color="auto"/>
              <w:bottom w:val="single" w:sz="12" w:space="0" w:color="auto"/>
              <w:right w:val="single" w:sz="4" w:space="0" w:color="auto"/>
            </w:tcBorders>
            <w:vAlign w:val="center"/>
          </w:tcPr>
          <w:p w:rsidR="003D77A7" w:rsidRPr="00D575D9" w:rsidRDefault="003D77A7" w:rsidP="003D77A7">
            <w:pPr>
              <w:jc w:val="right"/>
              <w:rPr>
                <w:rFonts w:asciiTheme="majorEastAsia" w:eastAsiaTheme="majorEastAsia" w:hAnsiTheme="majorEastAsia" w:cs="Arial"/>
                <w:color w:val="000000"/>
                <w:szCs w:val="21"/>
              </w:rPr>
            </w:pPr>
            <w:r w:rsidRPr="00D575D9">
              <w:rPr>
                <w:rFonts w:asciiTheme="majorEastAsia" w:eastAsiaTheme="majorEastAsia" w:hAnsiTheme="majorEastAsia" w:cs="Arial" w:hint="eastAsia"/>
                <w:color w:val="000000"/>
                <w:szCs w:val="21"/>
              </w:rPr>
              <w:t>56,821,888.14</w:t>
            </w:r>
          </w:p>
          <w:p w:rsidR="00A50C66" w:rsidRPr="00D575D9" w:rsidRDefault="00A50C66">
            <w:pPr>
              <w:widowControl/>
              <w:jc w:val="right"/>
              <w:rPr>
                <w:rFonts w:asciiTheme="majorEastAsia" w:eastAsiaTheme="majorEastAsia" w:hAnsiTheme="majorEastAsia" w:cs="Times New Roman"/>
                <w:color w:val="000000"/>
                <w:kern w:val="0"/>
                <w:szCs w:val="21"/>
              </w:rPr>
            </w:pPr>
          </w:p>
        </w:tc>
        <w:tc>
          <w:tcPr>
            <w:tcW w:w="3634" w:type="dxa"/>
            <w:tcBorders>
              <w:top w:val="single" w:sz="4" w:space="0" w:color="auto"/>
              <w:left w:val="single" w:sz="4" w:space="0" w:color="auto"/>
              <w:bottom w:val="single" w:sz="12" w:space="0" w:color="auto"/>
              <w:right w:val="single" w:sz="4" w:space="0" w:color="auto"/>
            </w:tcBorders>
            <w:vAlign w:val="center"/>
          </w:tcPr>
          <w:p w:rsidR="00A50C66" w:rsidRDefault="003D77A7">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总计</w:t>
            </w:r>
          </w:p>
        </w:tc>
        <w:tc>
          <w:tcPr>
            <w:tcW w:w="701" w:type="dxa"/>
            <w:tcBorders>
              <w:top w:val="single" w:sz="4" w:space="0" w:color="auto"/>
              <w:left w:val="single" w:sz="4" w:space="0" w:color="auto"/>
              <w:bottom w:val="single" w:sz="12"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62</w:t>
            </w:r>
          </w:p>
        </w:tc>
        <w:tc>
          <w:tcPr>
            <w:tcW w:w="2512" w:type="dxa"/>
            <w:tcBorders>
              <w:top w:val="single" w:sz="4" w:space="0" w:color="auto"/>
              <w:left w:val="single" w:sz="4" w:space="0" w:color="auto"/>
              <w:bottom w:val="single" w:sz="12" w:space="0" w:color="auto"/>
              <w:right w:val="single" w:sz="12" w:space="0" w:color="auto"/>
            </w:tcBorders>
            <w:vAlign w:val="center"/>
          </w:tcPr>
          <w:p w:rsidR="00A50C66" w:rsidRPr="00D575D9" w:rsidRDefault="003D77A7">
            <w:pPr>
              <w:widowControl/>
              <w:jc w:val="left"/>
              <w:rPr>
                <w:rFonts w:asciiTheme="majorEastAsia" w:eastAsiaTheme="majorEastAsia" w:hAnsiTheme="majorEastAsia" w:cs="Times New Roman"/>
                <w:b/>
                <w:bCs/>
                <w:color w:val="000000"/>
                <w:kern w:val="0"/>
                <w:szCs w:val="21"/>
              </w:rPr>
            </w:pPr>
            <w:r w:rsidRPr="00D575D9">
              <w:rPr>
                <w:rFonts w:asciiTheme="majorEastAsia" w:eastAsiaTheme="majorEastAsia" w:hAnsiTheme="majorEastAsia" w:cs="Times New Roman"/>
                <w:b/>
                <w:bCs/>
                <w:color w:val="000000"/>
                <w:kern w:val="0"/>
                <w:szCs w:val="21"/>
              </w:rPr>
              <w:t xml:space="preserve">　</w:t>
            </w:r>
            <w:r w:rsidR="002B35A1" w:rsidRPr="00D575D9">
              <w:rPr>
                <w:rFonts w:asciiTheme="majorEastAsia" w:eastAsiaTheme="majorEastAsia" w:hAnsiTheme="majorEastAsia" w:cs="Times New Roman" w:hint="eastAsia"/>
                <w:b/>
                <w:bCs/>
                <w:color w:val="000000"/>
                <w:kern w:val="0"/>
                <w:szCs w:val="21"/>
              </w:rPr>
              <w:t>56821888.14</w:t>
            </w:r>
          </w:p>
        </w:tc>
      </w:tr>
    </w:tbl>
    <w:p w:rsidR="00A50C66" w:rsidRDefault="003D77A7">
      <w:pPr>
        <w:spacing w:line="240" w:lineRule="atLeast"/>
        <w:jc w:val="left"/>
        <w:rPr>
          <w:rFonts w:ascii="Times New Roman" w:hAnsi="Times New Roman" w:cs="Times New Roman"/>
        </w:rPr>
      </w:pPr>
      <w:r>
        <w:rPr>
          <w:rFonts w:ascii="Times New Roman" w:hAnsi="Times New Roman" w:cs="Times New Roman"/>
          <w:color w:val="000000"/>
          <w:kern w:val="0"/>
          <w:sz w:val="18"/>
          <w:szCs w:val="18"/>
        </w:rPr>
        <w:t>注：本表反映部门本年度的总收支和年末结余结转情况，数据</w:t>
      </w:r>
      <w:proofErr w:type="gramStart"/>
      <w:r>
        <w:rPr>
          <w:rFonts w:ascii="Times New Roman" w:hAnsi="Times New Roman" w:cs="Times New Roman"/>
          <w:color w:val="000000"/>
          <w:kern w:val="0"/>
          <w:sz w:val="18"/>
          <w:szCs w:val="18"/>
        </w:rPr>
        <w:t>取自财决</w:t>
      </w:r>
      <w:proofErr w:type="gramEnd"/>
      <w:r>
        <w:rPr>
          <w:rFonts w:ascii="Times New Roman" w:hAnsi="Times New Roman" w:cs="Times New Roman"/>
          <w:color w:val="000000"/>
          <w:kern w:val="0"/>
          <w:sz w:val="18"/>
          <w:szCs w:val="18"/>
        </w:rPr>
        <w:t>01</w:t>
      </w:r>
      <w:r>
        <w:rPr>
          <w:rFonts w:ascii="Times New Roman" w:hAnsi="Times New Roman" w:cs="Times New Roman"/>
          <w:color w:val="000000"/>
          <w:kern w:val="0"/>
          <w:sz w:val="18"/>
          <w:szCs w:val="18"/>
        </w:rPr>
        <w:t>表</w:t>
      </w: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tbl>
      <w:tblPr>
        <w:tblpPr w:leftFromText="180" w:rightFromText="180" w:vertAnchor="text" w:horzAnchor="page" w:tblpX="1358" w:tblpY="621"/>
        <w:tblOverlap w:val="never"/>
        <w:tblW w:w="14262" w:type="dxa"/>
        <w:tblLayout w:type="fixed"/>
        <w:tblLook w:val="04A0" w:firstRow="1" w:lastRow="0" w:firstColumn="1" w:lastColumn="0" w:noHBand="0" w:noVBand="1"/>
      </w:tblPr>
      <w:tblGrid>
        <w:gridCol w:w="440"/>
        <w:gridCol w:w="440"/>
        <w:gridCol w:w="440"/>
        <w:gridCol w:w="1482"/>
        <w:gridCol w:w="1353"/>
        <w:gridCol w:w="1490"/>
        <w:gridCol w:w="1430"/>
        <w:gridCol w:w="950"/>
        <w:gridCol w:w="1410"/>
        <w:gridCol w:w="1737"/>
        <w:gridCol w:w="1689"/>
        <w:gridCol w:w="1401"/>
      </w:tblGrid>
      <w:tr w:rsidR="00A50C66">
        <w:trPr>
          <w:trHeight w:val="1110"/>
        </w:trPr>
        <w:tc>
          <w:tcPr>
            <w:tcW w:w="14262" w:type="dxa"/>
            <w:gridSpan w:val="12"/>
            <w:tcBorders>
              <w:top w:val="nil"/>
              <w:left w:val="nil"/>
              <w:bottom w:val="nil"/>
              <w:right w:val="nil"/>
            </w:tcBorders>
            <w:vAlign w:val="bottom"/>
          </w:tcPr>
          <w:p w:rsidR="002B35A1" w:rsidRDefault="002B35A1" w:rsidP="00D575D9">
            <w:pPr>
              <w:widowControl/>
              <w:rPr>
                <w:rFonts w:ascii="Times New Roman" w:hAnsi="Times New Roman" w:cs="Times New Roman"/>
                <w:b/>
                <w:bCs/>
                <w:color w:val="000000"/>
                <w:kern w:val="0"/>
                <w:sz w:val="28"/>
                <w:szCs w:val="28"/>
              </w:rPr>
            </w:pPr>
          </w:p>
          <w:p w:rsidR="00A50C66" w:rsidRDefault="003D77A7">
            <w:pPr>
              <w:widowControl/>
              <w:jc w:val="center"/>
              <w:rPr>
                <w:rFonts w:ascii="Times New Roman" w:hAnsi="Times New Roman" w:cs="Times New Roman"/>
                <w:color w:val="000000"/>
                <w:kern w:val="0"/>
                <w:sz w:val="44"/>
                <w:szCs w:val="44"/>
              </w:rPr>
            </w:pPr>
            <w:r>
              <w:rPr>
                <w:rFonts w:ascii="Times New Roman" w:hAnsi="Times New Roman" w:cs="Times New Roman"/>
                <w:b/>
                <w:bCs/>
                <w:color w:val="000000"/>
                <w:kern w:val="0"/>
                <w:sz w:val="28"/>
                <w:szCs w:val="28"/>
              </w:rPr>
              <w:t>收入决算表</w:t>
            </w:r>
          </w:p>
        </w:tc>
      </w:tr>
      <w:tr w:rsidR="00A50C66" w:rsidTr="00D575D9">
        <w:trPr>
          <w:trHeight w:val="300"/>
        </w:trPr>
        <w:tc>
          <w:tcPr>
            <w:tcW w:w="440"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440"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440"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482"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353"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490"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430"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2360" w:type="dxa"/>
            <w:gridSpan w:val="2"/>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737"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689"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401" w:type="dxa"/>
            <w:tcBorders>
              <w:top w:val="nil"/>
              <w:left w:val="nil"/>
              <w:bottom w:val="nil"/>
              <w:right w:val="nil"/>
            </w:tcBorders>
            <w:vAlign w:val="bottom"/>
          </w:tcPr>
          <w:p w:rsidR="00A50C66" w:rsidRDefault="003D77A7">
            <w:pPr>
              <w:widowControl/>
              <w:jc w:val="right"/>
              <w:rPr>
                <w:rFonts w:ascii="Times New Roman" w:hAnsi="Times New Roman" w:cs="Times New Roman"/>
                <w:color w:val="000000"/>
                <w:kern w:val="0"/>
                <w:sz w:val="24"/>
              </w:rPr>
            </w:pPr>
            <w:r>
              <w:rPr>
                <w:rFonts w:ascii="Times New Roman" w:hAnsi="Times New Roman" w:cs="Times New Roman"/>
                <w:color w:val="000000"/>
                <w:kern w:val="0"/>
                <w:sz w:val="24"/>
              </w:rPr>
              <w:t>公开</w:t>
            </w:r>
            <w:r>
              <w:rPr>
                <w:rFonts w:ascii="Times New Roman" w:hAnsi="Times New Roman" w:cs="Times New Roman"/>
                <w:color w:val="000000"/>
                <w:kern w:val="0"/>
                <w:sz w:val="24"/>
              </w:rPr>
              <w:t>02</w:t>
            </w:r>
            <w:r>
              <w:rPr>
                <w:rFonts w:ascii="Times New Roman" w:hAnsi="Times New Roman" w:cs="Times New Roman"/>
                <w:color w:val="000000"/>
                <w:kern w:val="0"/>
                <w:sz w:val="24"/>
              </w:rPr>
              <w:t>表</w:t>
            </w:r>
          </w:p>
        </w:tc>
      </w:tr>
      <w:tr w:rsidR="00A50C66" w:rsidTr="00D575D9">
        <w:trPr>
          <w:trHeight w:val="315"/>
        </w:trPr>
        <w:tc>
          <w:tcPr>
            <w:tcW w:w="2802" w:type="dxa"/>
            <w:gridSpan w:val="4"/>
            <w:tcBorders>
              <w:top w:val="nil"/>
              <w:left w:val="nil"/>
              <w:bottom w:val="nil"/>
              <w:right w:val="nil"/>
            </w:tcBorders>
            <w:vAlign w:val="bottom"/>
          </w:tcPr>
          <w:p w:rsidR="00A50C66" w:rsidRDefault="003D77A7">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公开部门：</w:t>
            </w:r>
          </w:p>
        </w:tc>
        <w:tc>
          <w:tcPr>
            <w:tcW w:w="1353"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490"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430" w:type="dxa"/>
            <w:tcBorders>
              <w:top w:val="nil"/>
              <w:left w:val="nil"/>
              <w:bottom w:val="nil"/>
              <w:right w:val="nil"/>
            </w:tcBorders>
            <w:vAlign w:val="bottom"/>
          </w:tcPr>
          <w:p w:rsidR="00A50C66" w:rsidRDefault="00A50C66">
            <w:pPr>
              <w:widowControl/>
              <w:jc w:val="center"/>
              <w:rPr>
                <w:rFonts w:ascii="Times New Roman" w:hAnsi="Times New Roman" w:cs="Times New Roman"/>
                <w:color w:val="000000"/>
                <w:kern w:val="0"/>
                <w:sz w:val="24"/>
              </w:rPr>
            </w:pPr>
          </w:p>
        </w:tc>
        <w:tc>
          <w:tcPr>
            <w:tcW w:w="2360" w:type="dxa"/>
            <w:gridSpan w:val="2"/>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737"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689"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401" w:type="dxa"/>
            <w:tcBorders>
              <w:top w:val="nil"/>
              <w:left w:val="nil"/>
              <w:bottom w:val="nil"/>
              <w:right w:val="nil"/>
            </w:tcBorders>
            <w:vAlign w:val="bottom"/>
          </w:tcPr>
          <w:p w:rsidR="00A50C66" w:rsidRDefault="003D77A7">
            <w:pPr>
              <w:widowControl/>
              <w:jc w:val="right"/>
              <w:rPr>
                <w:rFonts w:ascii="Times New Roman" w:hAnsi="Times New Roman" w:cs="Times New Roman"/>
                <w:color w:val="000000"/>
                <w:kern w:val="0"/>
                <w:sz w:val="24"/>
              </w:rPr>
            </w:pPr>
            <w:r>
              <w:rPr>
                <w:rFonts w:ascii="Times New Roman" w:hAnsi="Times New Roman" w:cs="Times New Roman"/>
                <w:color w:val="000000"/>
                <w:kern w:val="0"/>
                <w:sz w:val="24"/>
              </w:rPr>
              <w:t>金额单位：元</w:t>
            </w:r>
          </w:p>
        </w:tc>
      </w:tr>
      <w:tr w:rsidR="00A50C66" w:rsidTr="00D575D9">
        <w:trPr>
          <w:trHeight w:val="308"/>
        </w:trPr>
        <w:tc>
          <w:tcPr>
            <w:tcW w:w="2802" w:type="dxa"/>
            <w:gridSpan w:val="4"/>
            <w:tcBorders>
              <w:top w:val="single" w:sz="8" w:space="0" w:color="000000"/>
              <w:left w:val="single" w:sz="8" w:space="0" w:color="000000"/>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项目</w:t>
            </w:r>
          </w:p>
        </w:tc>
        <w:tc>
          <w:tcPr>
            <w:tcW w:w="1353" w:type="dxa"/>
            <w:vMerge w:val="restart"/>
            <w:tcBorders>
              <w:top w:val="single" w:sz="8" w:space="0" w:color="000000"/>
              <w:left w:val="nil"/>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本年收入合计</w:t>
            </w:r>
          </w:p>
        </w:tc>
        <w:tc>
          <w:tcPr>
            <w:tcW w:w="1490" w:type="dxa"/>
            <w:vMerge w:val="restart"/>
            <w:tcBorders>
              <w:top w:val="single" w:sz="8" w:space="0" w:color="000000"/>
              <w:left w:val="nil"/>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财政拨款收入</w:t>
            </w:r>
          </w:p>
        </w:tc>
        <w:tc>
          <w:tcPr>
            <w:tcW w:w="1430" w:type="dxa"/>
            <w:vMerge w:val="restart"/>
            <w:tcBorders>
              <w:top w:val="single" w:sz="8" w:space="0" w:color="000000"/>
              <w:left w:val="nil"/>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上级补助收入</w:t>
            </w:r>
          </w:p>
        </w:tc>
        <w:tc>
          <w:tcPr>
            <w:tcW w:w="2360" w:type="dxa"/>
            <w:gridSpan w:val="2"/>
            <w:vMerge w:val="restart"/>
            <w:tcBorders>
              <w:top w:val="single" w:sz="8" w:space="0" w:color="000000"/>
              <w:left w:val="nil"/>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事业收入</w:t>
            </w:r>
          </w:p>
        </w:tc>
        <w:tc>
          <w:tcPr>
            <w:tcW w:w="1737" w:type="dxa"/>
            <w:vMerge w:val="restart"/>
            <w:tcBorders>
              <w:top w:val="single" w:sz="8" w:space="0" w:color="000000"/>
              <w:left w:val="nil"/>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经营收入</w:t>
            </w:r>
          </w:p>
        </w:tc>
        <w:tc>
          <w:tcPr>
            <w:tcW w:w="1689" w:type="dxa"/>
            <w:vMerge w:val="restart"/>
            <w:tcBorders>
              <w:top w:val="single" w:sz="8" w:space="0" w:color="000000"/>
              <w:left w:val="nil"/>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附属单位上缴收入</w:t>
            </w:r>
          </w:p>
        </w:tc>
        <w:tc>
          <w:tcPr>
            <w:tcW w:w="1401" w:type="dxa"/>
            <w:vMerge w:val="restart"/>
            <w:tcBorders>
              <w:top w:val="single" w:sz="8" w:space="0" w:color="000000"/>
              <w:left w:val="nil"/>
              <w:right w:val="single" w:sz="8"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其他收入</w:t>
            </w:r>
          </w:p>
        </w:tc>
      </w:tr>
      <w:tr w:rsidR="00A50C66" w:rsidTr="00D575D9">
        <w:trPr>
          <w:trHeight w:val="372"/>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功能分类科目编码</w:t>
            </w:r>
          </w:p>
        </w:tc>
        <w:tc>
          <w:tcPr>
            <w:tcW w:w="1482" w:type="dxa"/>
            <w:vMerge w:val="restart"/>
            <w:tcBorders>
              <w:top w:val="nil"/>
              <w:left w:val="nil"/>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科目名称</w:t>
            </w:r>
          </w:p>
        </w:tc>
        <w:tc>
          <w:tcPr>
            <w:tcW w:w="1353" w:type="dxa"/>
            <w:vMerge/>
            <w:tcBorders>
              <w:left w:val="nil"/>
              <w:right w:val="single" w:sz="4" w:space="0" w:color="000000"/>
            </w:tcBorders>
            <w:vAlign w:val="center"/>
          </w:tcPr>
          <w:p w:rsidR="00A50C66" w:rsidRDefault="00A50C66">
            <w:pPr>
              <w:widowControl/>
              <w:jc w:val="center"/>
              <w:rPr>
                <w:rFonts w:ascii="Times New Roman" w:hAnsi="Times New Roman" w:cs="Times New Roman"/>
                <w:color w:val="000000"/>
                <w:kern w:val="0"/>
                <w:sz w:val="18"/>
                <w:szCs w:val="18"/>
              </w:rPr>
            </w:pPr>
          </w:p>
        </w:tc>
        <w:tc>
          <w:tcPr>
            <w:tcW w:w="1490" w:type="dxa"/>
            <w:vMerge/>
            <w:tcBorders>
              <w:left w:val="nil"/>
              <w:right w:val="single" w:sz="4" w:space="0" w:color="000000"/>
            </w:tcBorders>
            <w:vAlign w:val="center"/>
          </w:tcPr>
          <w:p w:rsidR="00A50C66" w:rsidRDefault="00A50C66">
            <w:pPr>
              <w:widowControl/>
              <w:jc w:val="center"/>
              <w:rPr>
                <w:rFonts w:ascii="Times New Roman" w:hAnsi="Times New Roman" w:cs="Times New Roman"/>
                <w:color w:val="000000"/>
                <w:kern w:val="0"/>
                <w:sz w:val="18"/>
                <w:szCs w:val="18"/>
              </w:rPr>
            </w:pPr>
          </w:p>
        </w:tc>
        <w:tc>
          <w:tcPr>
            <w:tcW w:w="1430" w:type="dxa"/>
            <w:vMerge/>
            <w:tcBorders>
              <w:left w:val="nil"/>
              <w:right w:val="single" w:sz="4" w:space="0" w:color="000000"/>
            </w:tcBorders>
            <w:vAlign w:val="center"/>
          </w:tcPr>
          <w:p w:rsidR="00A50C66" w:rsidRDefault="00A50C66">
            <w:pPr>
              <w:widowControl/>
              <w:jc w:val="center"/>
              <w:rPr>
                <w:rFonts w:ascii="Times New Roman" w:hAnsi="Times New Roman" w:cs="Times New Roman"/>
                <w:color w:val="000000"/>
                <w:kern w:val="0"/>
                <w:sz w:val="18"/>
                <w:szCs w:val="18"/>
              </w:rPr>
            </w:pPr>
          </w:p>
        </w:tc>
        <w:tc>
          <w:tcPr>
            <w:tcW w:w="2360" w:type="dxa"/>
            <w:gridSpan w:val="2"/>
            <w:vMerge/>
            <w:tcBorders>
              <w:left w:val="nil"/>
              <w:bottom w:val="single" w:sz="4" w:space="0" w:color="000000"/>
              <w:right w:val="single" w:sz="4" w:space="0" w:color="000000"/>
            </w:tcBorders>
            <w:vAlign w:val="center"/>
          </w:tcPr>
          <w:p w:rsidR="00A50C66" w:rsidRDefault="00A50C66">
            <w:pPr>
              <w:widowControl/>
              <w:jc w:val="center"/>
              <w:rPr>
                <w:rFonts w:ascii="Times New Roman" w:hAnsi="Times New Roman" w:cs="Times New Roman"/>
                <w:color w:val="000000"/>
                <w:kern w:val="0"/>
                <w:sz w:val="18"/>
                <w:szCs w:val="18"/>
              </w:rPr>
            </w:pPr>
          </w:p>
        </w:tc>
        <w:tc>
          <w:tcPr>
            <w:tcW w:w="1737" w:type="dxa"/>
            <w:vMerge/>
            <w:tcBorders>
              <w:left w:val="nil"/>
              <w:right w:val="single" w:sz="4" w:space="0" w:color="000000"/>
            </w:tcBorders>
            <w:vAlign w:val="center"/>
          </w:tcPr>
          <w:p w:rsidR="00A50C66" w:rsidRDefault="00A50C66">
            <w:pPr>
              <w:widowControl/>
              <w:jc w:val="center"/>
              <w:rPr>
                <w:rFonts w:ascii="Times New Roman" w:hAnsi="Times New Roman" w:cs="Times New Roman"/>
                <w:color w:val="000000"/>
                <w:kern w:val="0"/>
                <w:sz w:val="18"/>
                <w:szCs w:val="18"/>
              </w:rPr>
            </w:pPr>
          </w:p>
        </w:tc>
        <w:tc>
          <w:tcPr>
            <w:tcW w:w="1689" w:type="dxa"/>
            <w:vMerge/>
            <w:tcBorders>
              <w:left w:val="nil"/>
              <w:right w:val="single" w:sz="4" w:space="0" w:color="000000"/>
            </w:tcBorders>
            <w:vAlign w:val="center"/>
          </w:tcPr>
          <w:p w:rsidR="00A50C66" w:rsidRDefault="00A50C66">
            <w:pPr>
              <w:widowControl/>
              <w:jc w:val="center"/>
              <w:rPr>
                <w:rFonts w:ascii="Times New Roman" w:hAnsi="Times New Roman" w:cs="Times New Roman"/>
                <w:color w:val="000000"/>
                <w:kern w:val="0"/>
                <w:sz w:val="18"/>
                <w:szCs w:val="18"/>
              </w:rPr>
            </w:pPr>
          </w:p>
        </w:tc>
        <w:tc>
          <w:tcPr>
            <w:tcW w:w="1401" w:type="dxa"/>
            <w:vMerge/>
            <w:tcBorders>
              <w:left w:val="nil"/>
              <w:right w:val="single" w:sz="8" w:space="0" w:color="000000"/>
            </w:tcBorders>
            <w:vAlign w:val="center"/>
          </w:tcPr>
          <w:p w:rsidR="00A50C66" w:rsidRDefault="00A50C66">
            <w:pPr>
              <w:widowControl/>
              <w:jc w:val="center"/>
              <w:rPr>
                <w:rFonts w:ascii="Times New Roman" w:hAnsi="Times New Roman" w:cs="Times New Roman"/>
                <w:color w:val="000000"/>
                <w:kern w:val="0"/>
                <w:sz w:val="18"/>
                <w:szCs w:val="18"/>
              </w:rPr>
            </w:pPr>
          </w:p>
        </w:tc>
      </w:tr>
      <w:tr w:rsidR="00A50C66" w:rsidTr="00D575D9">
        <w:trPr>
          <w:trHeight w:val="601"/>
        </w:trPr>
        <w:tc>
          <w:tcPr>
            <w:tcW w:w="440" w:type="dxa"/>
            <w:vMerge w:val="restart"/>
            <w:tcBorders>
              <w:top w:val="nil"/>
              <w:left w:val="single" w:sz="8"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类</w:t>
            </w:r>
          </w:p>
        </w:tc>
        <w:tc>
          <w:tcPr>
            <w:tcW w:w="440" w:type="dxa"/>
            <w:vMerge w:val="restart"/>
            <w:tcBorders>
              <w:top w:val="nil"/>
              <w:left w:val="nil"/>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款</w:t>
            </w:r>
          </w:p>
        </w:tc>
        <w:tc>
          <w:tcPr>
            <w:tcW w:w="440" w:type="dxa"/>
            <w:vMerge w:val="restart"/>
            <w:tcBorders>
              <w:top w:val="nil"/>
              <w:left w:val="nil"/>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项</w:t>
            </w:r>
          </w:p>
        </w:tc>
        <w:tc>
          <w:tcPr>
            <w:tcW w:w="1482" w:type="dxa"/>
            <w:vMerge/>
            <w:tcBorders>
              <w:left w:val="nil"/>
              <w:bottom w:val="single" w:sz="4" w:space="0" w:color="000000"/>
              <w:right w:val="single" w:sz="4" w:space="0" w:color="000000"/>
            </w:tcBorders>
            <w:vAlign w:val="center"/>
          </w:tcPr>
          <w:p w:rsidR="00A50C66" w:rsidRDefault="00A50C66">
            <w:pPr>
              <w:widowControl/>
              <w:jc w:val="center"/>
              <w:rPr>
                <w:rFonts w:ascii="Times New Roman" w:hAnsi="Times New Roman" w:cs="Times New Roman"/>
                <w:color w:val="000000"/>
                <w:kern w:val="0"/>
                <w:sz w:val="18"/>
                <w:szCs w:val="18"/>
              </w:rPr>
            </w:pPr>
          </w:p>
        </w:tc>
        <w:tc>
          <w:tcPr>
            <w:tcW w:w="1353" w:type="dxa"/>
            <w:vMerge/>
            <w:tcBorders>
              <w:left w:val="nil"/>
              <w:bottom w:val="single" w:sz="4" w:space="0" w:color="000000"/>
              <w:right w:val="single" w:sz="4" w:space="0" w:color="000000"/>
            </w:tcBorders>
            <w:vAlign w:val="center"/>
          </w:tcPr>
          <w:p w:rsidR="00A50C66" w:rsidRDefault="00A50C66">
            <w:pPr>
              <w:widowControl/>
              <w:jc w:val="center"/>
              <w:rPr>
                <w:rFonts w:ascii="Times New Roman" w:hAnsi="Times New Roman" w:cs="Times New Roman"/>
                <w:color w:val="000000"/>
                <w:kern w:val="0"/>
                <w:sz w:val="18"/>
                <w:szCs w:val="18"/>
              </w:rPr>
            </w:pPr>
          </w:p>
        </w:tc>
        <w:tc>
          <w:tcPr>
            <w:tcW w:w="1490" w:type="dxa"/>
            <w:vMerge/>
            <w:tcBorders>
              <w:left w:val="nil"/>
              <w:bottom w:val="single" w:sz="4" w:space="0" w:color="000000"/>
              <w:right w:val="single" w:sz="4" w:space="0" w:color="000000"/>
            </w:tcBorders>
            <w:vAlign w:val="center"/>
          </w:tcPr>
          <w:p w:rsidR="00A50C66" w:rsidRDefault="00A50C66">
            <w:pPr>
              <w:widowControl/>
              <w:jc w:val="center"/>
              <w:rPr>
                <w:rFonts w:ascii="Times New Roman" w:hAnsi="Times New Roman" w:cs="Times New Roman"/>
                <w:color w:val="000000"/>
                <w:kern w:val="0"/>
                <w:sz w:val="18"/>
                <w:szCs w:val="18"/>
              </w:rPr>
            </w:pPr>
          </w:p>
        </w:tc>
        <w:tc>
          <w:tcPr>
            <w:tcW w:w="1430" w:type="dxa"/>
            <w:vMerge/>
            <w:tcBorders>
              <w:left w:val="nil"/>
              <w:bottom w:val="single" w:sz="4" w:space="0" w:color="000000"/>
              <w:right w:val="single" w:sz="4" w:space="0" w:color="000000"/>
            </w:tcBorders>
            <w:vAlign w:val="center"/>
          </w:tcPr>
          <w:p w:rsidR="00A50C66" w:rsidRDefault="00A50C66">
            <w:pPr>
              <w:widowControl/>
              <w:jc w:val="center"/>
              <w:rPr>
                <w:rFonts w:ascii="Times New Roman" w:hAnsi="Times New Roman" w:cs="Times New Roman"/>
                <w:color w:val="000000"/>
                <w:kern w:val="0"/>
                <w:sz w:val="18"/>
                <w:szCs w:val="18"/>
              </w:rPr>
            </w:pPr>
          </w:p>
        </w:tc>
        <w:tc>
          <w:tcPr>
            <w:tcW w:w="950" w:type="dxa"/>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小计</w:t>
            </w:r>
          </w:p>
        </w:tc>
        <w:tc>
          <w:tcPr>
            <w:tcW w:w="1410" w:type="dxa"/>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其中：教育收费</w:t>
            </w:r>
          </w:p>
        </w:tc>
        <w:tc>
          <w:tcPr>
            <w:tcW w:w="1737" w:type="dxa"/>
            <w:vMerge/>
            <w:tcBorders>
              <w:left w:val="nil"/>
              <w:bottom w:val="single" w:sz="4" w:space="0" w:color="000000"/>
              <w:right w:val="single" w:sz="4" w:space="0" w:color="000000"/>
            </w:tcBorders>
            <w:vAlign w:val="center"/>
          </w:tcPr>
          <w:p w:rsidR="00A50C66" w:rsidRDefault="00A50C66">
            <w:pPr>
              <w:widowControl/>
              <w:jc w:val="center"/>
              <w:rPr>
                <w:rFonts w:ascii="Times New Roman" w:hAnsi="Times New Roman" w:cs="Times New Roman"/>
                <w:color w:val="000000"/>
                <w:kern w:val="0"/>
                <w:sz w:val="18"/>
                <w:szCs w:val="18"/>
              </w:rPr>
            </w:pPr>
          </w:p>
        </w:tc>
        <w:tc>
          <w:tcPr>
            <w:tcW w:w="1689" w:type="dxa"/>
            <w:vMerge/>
            <w:tcBorders>
              <w:left w:val="nil"/>
              <w:bottom w:val="single" w:sz="4" w:space="0" w:color="000000"/>
              <w:right w:val="single" w:sz="4" w:space="0" w:color="000000"/>
            </w:tcBorders>
            <w:vAlign w:val="center"/>
          </w:tcPr>
          <w:p w:rsidR="00A50C66" w:rsidRDefault="00A50C66">
            <w:pPr>
              <w:widowControl/>
              <w:jc w:val="center"/>
              <w:rPr>
                <w:rFonts w:ascii="Times New Roman" w:hAnsi="Times New Roman" w:cs="Times New Roman"/>
                <w:color w:val="000000"/>
                <w:kern w:val="0"/>
                <w:sz w:val="18"/>
                <w:szCs w:val="18"/>
              </w:rPr>
            </w:pPr>
          </w:p>
        </w:tc>
        <w:tc>
          <w:tcPr>
            <w:tcW w:w="1401" w:type="dxa"/>
            <w:vMerge/>
            <w:tcBorders>
              <w:left w:val="nil"/>
              <w:bottom w:val="single" w:sz="4" w:space="0" w:color="000000"/>
              <w:right w:val="single" w:sz="8" w:space="0" w:color="000000"/>
            </w:tcBorders>
            <w:vAlign w:val="center"/>
          </w:tcPr>
          <w:p w:rsidR="00A50C66" w:rsidRDefault="00A50C66">
            <w:pPr>
              <w:widowControl/>
              <w:jc w:val="center"/>
              <w:rPr>
                <w:rFonts w:ascii="Times New Roman" w:hAnsi="Times New Roman" w:cs="Times New Roman"/>
                <w:color w:val="000000"/>
                <w:kern w:val="0"/>
                <w:sz w:val="18"/>
                <w:szCs w:val="18"/>
              </w:rPr>
            </w:pPr>
          </w:p>
        </w:tc>
      </w:tr>
      <w:tr w:rsidR="00A50C66" w:rsidTr="00D575D9">
        <w:trPr>
          <w:trHeight w:val="308"/>
        </w:trPr>
        <w:tc>
          <w:tcPr>
            <w:tcW w:w="440" w:type="dxa"/>
            <w:vMerge/>
            <w:tcBorders>
              <w:left w:val="single" w:sz="8" w:space="0" w:color="000000"/>
              <w:right w:val="single" w:sz="4" w:space="0" w:color="000000"/>
            </w:tcBorders>
            <w:vAlign w:val="center"/>
          </w:tcPr>
          <w:p w:rsidR="00A50C66" w:rsidRDefault="00A50C66">
            <w:pPr>
              <w:widowControl/>
              <w:jc w:val="center"/>
              <w:rPr>
                <w:rFonts w:ascii="Times New Roman" w:hAnsi="Times New Roman" w:cs="Times New Roman"/>
                <w:color w:val="000000"/>
                <w:kern w:val="0"/>
                <w:sz w:val="18"/>
                <w:szCs w:val="18"/>
              </w:rPr>
            </w:pPr>
          </w:p>
        </w:tc>
        <w:tc>
          <w:tcPr>
            <w:tcW w:w="440" w:type="dxa"/>
            <w:vMerge/>
            <w:tcBorders>
              <w:left w:val="nil"/>
              <w:right w:val="single" w:sz="4" w:space="0" w:color="000000"/>
            </w:tcBorders>
            <w:vAlign w:val="center"/>
          </w:tcPr>
          <w:p w:rsidR="00A50C66" w:rsidRDefault="00A50C66">
            <w:pPr>
              <w:widowControl/>
              <w:jc w:val="center"/>
              <w:rPr>
                <w:rFonts w:ascii="Times New Roman" w:hAnsi="Times New Roman" w:cs="Times New Roman"/>
                <w:color w:val="000000"/>
                <w:kern w:val="0"/>
                <w:sz w:val="18"/>
                <w:szCs w:val="18"/>
              </w:rPr>
            </w:pPr>
          </w:p>
        </w:tc>
        <w:tc>
          <w:tcPr>
            <w:tcW w:w="440" w:type="dxa"/>
            <w:vMerge/>
            <w:tcBorders>
              <w:left w:val="nil"/>
              <w:right w:val="single" w:sz="4" w:space="0" w:color="000000"/>
            </w:tcBorders>
            <w:vAlign w:val="center"/>
          </w:tcPr>
          <w:p w:rsidR="00A50C66" w:rsidRDefault="00A50C66">
            <w:pPr>
              <w:widowControl/>
              <w:jc w:val="center"/>
              <w:rPr>
                <w:rFonts w:ascii="Times New Roman" w:hAnsi="Times New Roman" w:cs="Times New Roman"/>
                <w:color w:val="000000"/>
                <w:kern w:val="0"/>
                <w:sz w:val="18"/>
                <w:szCs w:val="18"/>
              </w:rPr>
            </w:pPr>
          </w:p>
        </w:tc>
        <w:tc>
          <w:tcPr>
            <w:tcW w:w="1482" w:type="dxa"/>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栏次</w:t>
            </w:r>
          </w:p>
        </w:tc>
        <w:tc>
          <w:tcPr>
            <w:tcW w:w="1353" w:type="dxa"/>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490" w:type="dxa"/>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1430" w:type="dxa"/>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2360" w:type="dxa"/>
            <w:gridSpan w:val="2"/>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1737" w:type="dxa"/>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c>
          <w:tcPr>
            <w:tcW w:w="1689" w:type="dxa"/>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w:t>
            </w:r>
          </w:p>
        </w:tc>
        <w:tc>
          <w:tcPr>
            <w:tcW w:w="1401" w:type="dxa"/>
            <w:tcBorders>
              <w:top w:val="nil"/>
              <w:left w:val="nil"/>
              <w:bottom w:val="single" w:sz="4" w:space="0" w:color="000000"/>
              <w:right w:val="single" w:sz="8"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w:t>
            </w:r>
          </w:p>
        </w:tc>
      </w:tr>
      <w:tr w:rsidR="0052040D" w:rsidTr="00D575D9">
        <w:trPr>
          <w:trHeight w:val="171"/>
        </w:trPr>
        <w:tc>
          <w:tcPr>
            <w:tcW w:w="440" w:type="dxa"/>
            <w:vMerge/>
            <w:tcBorders>
              <w:left w:val="single" w:sz="8" w:space="0" w:color="000000"/>
              <w:bottom w:val="single" w:sz="4" w:space="0" w:color="000000"/>
              <w:right w:val="single" w:sz="4" w:space="0" w:color="000000"/>
            </w:tcBorders>
            <w:vAlign w:val="center"/>
          </w:tcPr>
          <w:p w:rsidR="0052040D" w:rsidRDefault="0052040D">
            <w:pPr>
              <w:widowControl/>
              <w:jc w:val="center"/>
              <w:rPr>
                <w:rFonts w:ascii="Times New Roman" w:hAnsi="Times New Roman" w:cs="Times New Roman"/>
                <w:color w:val="000000"/>
                <w:kern w:val="0"/>
                <w:sz w:val="18"/>
                <w:szCs w:val="18"/>
              </w:rPr>
            </w:pPr>
          </w:p>
        </w:tc>
        <w:tc>
          <w:tcPr>
            <w:tcW w:w="440" w:type="dxa"/>
            <w:vMerge/>
            <w:tcBorders>
              <w:left w:val="nil"/>
              <w:bottom w:val="single" w:sz="4" w:space="0" w:color="000000"/>
              <w:right w:val="single" w:sz="4" w:space="0" w:color="000000"/>
            </w:tcBorders>
            <w:vAlign w:val="center"/>
          </w:tcPr>
          <w:p w:rsidR="0052040D" w:rsidRDefault="0052040D">
            <w:pPr>
              <w:widowControl/>
              <w:jc w:val="center"/>
              <w:rPr>
                <w:rFonts w:ascii="Times New Roman" w:hAnsi="Times New Roman" w:cs="Times New Roman"/>
                <w:color w:val="000000"/>
                <w:kern w:val="0"/>
                <w:sz w:val="18"/>
                <w:szCs w:val="18"/>
              </w:rPr>
            </w:pPr>
          </w:p>
        </w:tc>
        <w:tc>
          <w:tcPr>
            <w:tcW w:w="440" w:type="dxa"/>
            <w:vMerge/>
            <w:tcBorders>
              <w:left w:val="nil"/>
              <w:bottom w:val="single" w:sz="4" w:space="0" w:color="000000"/>
              <w:right w:val="single" w:sz="4" w:space="0" w:color="000000"/>
            </w:tcBorders>
            <w:vAlign w:val="center"/>
          </w:tcPr>
          <w:p w:rsidR="0052040D" w:rsidRDefault="0052040D">
            <w:pPr>
              <w:widowControl/>
              <w:jc w:val="center"/>
              <w:rPr>
                <w:rFonts w:ascii="Times New Roman" w:hAnsi="Times New Roman" w:cs="Times New Roman"/>
                <w:color w:val="000000"/>
                <w:kern w:val="0"/>
                <w:sz w:val="18"/>
                <w:szCs w:val="18"/>
              </w:rPr>
            </w:pPr>
          </w:p>
        </w:tc>
        <w:tc>
          <w:tcPr>
            <w:tcW w:w="1482" w:type="dxa"/>
            <w:tcBorders>
              <w:top w:val="nil"/>
              <w:left w:val="nil"/>
              <w:bottom w:val="single" w:sz="4" w:space="0" w:color="000000"/>
              <w:right w:val="single" w:sz="4" w:space="0" w:color="000000"/>
            </w:tcBorders>
            <w:vAlign w:val="center"/>
          </w:tcPr>
          <w:p w:rsidR="0052040D" w:rsidRDefault="0052040D">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合计</w:t>
            </w:r>
          </w:p>
        </w:tc>
        <w:tc>
          <w:tcPr>
            <w:tcW w:w="1353" w:type="dxa"/>
            <w:tcBorders>
              <w:top w:val="nil"/>
              <w:left w:val="nil"/>
              <w:bottom w:val="single" w:sz="4" w:space="0" w:color="000000"/>
              <w:right w:val="single" w:sz="4" w:space="0" w:color="000000"/>
            </w:tcBorders>
            <w:vAlign w:val="center"/>
          </w:tcPr>
          <w:p w:rsidR="0052040D" w:rsidRDefault="0052040D">
            <w:pPr>
              <w:jc w:val="right"/>
              <w:rPr>
                <w:rFonts w:ascii="宋体" w:hAnsi="宋体" w:cs="Arial"/>
                <w:color w:val="000000"/>
                <w:sz w:val="22"/>
                <w:szCs w:val="22"/>
              </w:rPr>
            </w:pPr>
            <w:r>
              <w:rPr>
                <w:rFonts w:cs="Arial" w:hint="eastAsia"/>
                <w:color w:val="000000"/>
                <w:sz w:val="22"/>
                <w:szCs w:val="22"/>
              </w:rPr>
              <w:t>53,430,763.55</w:t>
            </w:r>
          </w:p>
        </w:tc>
        <w:tc>
          <w:tcPr>
            <w:tcW w:w="1490" w:type="dxa"/>
            <w:tcBorders>
              <w:top w:val="nil"/>
              <w:left w:val="nil"/>
              <w:bottom w:val="single" w:sz="4" w:space="0" w:color="000000"/>
              <w:right w:val="single" w:sz="4" w:space="0" w:color="000000"/>
            </w:tcBorders>
            <w:vAlign w:val="center"/>
          </w:tcPr>
          <w:p w:rsidR="0052040D" w:rsidRDefault="0052040D">
            <w:pPr>
              <w:jc w:val="right"/>
              <w:rPr>
                <w:rFonts w:ascii="宋体" w:hAnsi="宋体" w:cs="Arial"/>
                <w:color w:val="000000"/>
                <w:sz w:val="22"/>
                <w:szCs w:val="22"/>
              </w:rPr>
            </w:pPr>
            <w:r>
              <w:rPr>
                <w:rFonts w:cs="Arial" w:hint="eastAsia"/>
                <w:color w:val="000000"/>
                <w:sz w:val="22"/>
                <w:szCs w:val="22"/>
              </w:rPr>
              <w:t>49,131,190.35</w:t>
            </w:r>
          </w:p>
        </w:tc>
        <w:tc>
          <w:tcPr>
            <w:tcW w:w="1430" w:type="dxa"/>
            <w:tcBorders>
              <w:top w:val="nil"/>
              <w:left w:val="nil"/>
              <w:bottom w:val="single" w:sz="4" w:space="0" w:color="000000"/>
              <w:right w:val="single" w:sz="4" w:space="0" w:color="000000"/>
            </w:tcBorders>
            <w:vAlign w:val="center"/>
          </w:tcPr>
          <w:p w:rsidR="0052040D" w:rsidRDefault="00485DFE">
            <w:pPr>
              <w:jc w:val="right"/>
              <w:rPr>
                <w:rFonts w:ascii="宋体" w:hAnsi="宋体" w:cs="Arial"/>
                <w:color w:val="000000"/>
                <w:sz w:val="22"/>
                <w:szCs w:val="22"/>
              </w:rPr>
            </w:pPr>
            <w:r>
              <w:rPr>
                <w:rFonts w:ascii="宋体" w:hAnsi="宋体" w:cs="Arial" w:hint="eastAsia"/>
                <w:color w:val="000000"/>
                <w:sz w:val="22"/>
                <w:szCs w:val="22"/>
              </w:rPr>
              <w:t>0.00</w:t>
            </w:r>
          </w:p>
        </w:tc>
        <w:tc>
          <w:tcPr>
            <w:tcW w:w="2360" w:type="dxa"/>
            <w:gridSpan w:val="2"/>
            <w:tcBorders>
              <w:top w:val="nil"/>
              <w:left w:val="nil"/>
              <w:bottom w:val="single" w:sz="4" w:space="0" w:color="000000"/>
              <w:right w:val="single" w:sz="4" w:space="0" w:color="000000"/>
            </w:tcBorders>
            <w:vAlign w:val="center"/>
          </w:tcPr>
          <w:p w:rsidR="0052040D" w:rsidRDefault="0052040D">
            <w:pPr>
              <w:jc w:val="right"/>
              <w:rPr>
                <w:rFonts w:ascii="宋体" w:hAnsi="宋体" w:cs="Arial"/>
                <w:color w:val="000000"/>
                <w:sz w:val="22"/>
                <w:szCs w:val="22"/>
              </w:rPr>
            </w:pPr>
            <w:r>
              <w:rPr>
                <w:rFonts w:cs="Arial" w:hint="eastAsia"/>
                <w:color w:val="000000"/>
                <w:sz w:val="22"/>
                <w:szCs w:val="22"/>
              </w:rPr>
              <w:t>3,861,000.00</w:t>
            </w:r>
          </w:p>
        </w:tc>
        <w:tc>
          <w:tcPr>
            <w:tcW w:w="1737" w:type="dxa"/>
            <w:tcBorders>
              <w:top w:val="nil"/>
              <w:left w:val="nil"/>
              <w:bottom w:val="single" w:sz="4" w:space="0" w:color="000000"/>
              <w:right w:val="single" w:sz="4" w:space="0" w:color="000000"/>
            </w:tcBorders>
            <w:vAlign w:val="center"/>
          </w:tcPr>
          <w:p w:rsidR="0052040D" w:rsidRDefault="00485DFE">
            <w:pPr>
              <w:jc w:val="right"/>
              <w:rPr>
                <w:rFonts w:ascii="宋体" w:hAnsi="宋体" w:cs="Arial"/>
                <w:color w:val="000000"/>
                <w:sz w:val="22"/>
                <w:szCs w:val="22"/>
              </w:rPr>
            </w:pPr>
            <w:r>
              <w:rPr>
                <w:rFonts w:ascii="宋体" w:hAnsi="宋体" w:cs="Arial" w:hint="eastAsia"/>
                <w:color w:val="000000"/>
                <w:sz w:val="22"/>
                <w:szCs w:val="22"/>
              </w:rPr>
              <w:t>0.00</w:t>
            </w:r>
          </w:p>
        </w:tc>
        <w:tc>
          <w:tcPr>
            <w:tcW w:w="1689" w:type="dxa"/>
            <w:tcBorders>
              <w:top w:val="nil"/>
              <w:left w:val="nil"/>
              <w:bottom w:val="single" w:sz="4" w:space="0" w:color="000000"/>
              <w:right w:val="single" w:sz="4" w:space="0" w:color="000000"/>
            </w:tcBorders>
            <w:vAlign w:val="center"/>
          </w:tcPr>
          <w:p w:rsidR="0052040D" w:rsidRDefault="00485DFE">
            <w:pPr>
              <w:jc w:val="right"/>
              <w:rPr>
                <w:rFonts w:ascii="宋体" w:hAnsi="宋体" w:cs="Arial"/>
                <w:color w:val="000000"/>
                <w:sz w:val="22"/>
                <w:szCs w:val="22"/>
              </w:rPr>
            </w:pPr>
            <w:r>
              <w:rPr>
                <w:rFonts w:ascii="宋体" w:hAnsi="宋体" w:cs="Arial" w:hint="eastAsia"/>
                <w:color w:val="000000"/>
                <w:sz w:val="22"/>
                <w:szCs w:val="22"/>
              </w:rPr>
              <w:t>0.00</w:t>
            </w:r>
          </w:p>
        </w:tc>
        <w:tc>
          <w:tcPr>
            <w:tcW w:w="1401" w:type="dxa"/>
            <w:tcBorders>
              <w:top w:val="nil"/>
              <w:left w:val="nil"/>
              <w:bottom w:val="single" w:sz="4" w:space="0" w:color="000000"/>
              <w:right w:val="single" w:sz="8" w:space="0" w:color="000000"/>
            </w:tcBorders>
            <w:vAlign w:val="center"/>
          </w:tcPr>
          <w:p w:rsidR="0052040D" w:rsidRDefault="008357C7">
            <w:pPr>
              <w:jc w:val="right"/>
              <w:rPr>
                <w:rFonts w:ascii="宋体" w:hAnsi="宋体" w:cs="Arial"/>
                <w:color w:val="000000"/>
                <w:sz w:val="22"/>
                <w:szCs w:val="22"/>
              </w:rPr>
            </w:pPr>
            <w:r>
              <w:rPr>
                <w:rFonts w:cs="Arial" w:hint="eastAsia"/>
                <w:color w:val="000000"/>
                <w:sz w:val="22"/>
                <w:szCs w:val="22"/>
              </w:rPr>
              <w:t>438,573.20</w:t>
            </w:r>
          </w:p>
        </w:tc>
      </w:tr>
      <w:tr w:rsidR="00F32579" w:rsidTr="00D575D9">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32579" w:rsidRDefault="00F32579">
            <w:pPr>
              <w:rPr>
                <w:rFonts w:ascii="宋体" w:hAnsi="宋体" w:cs="Arial"/>
                <w:color w:val="000000"/>
                <w:sz w:val="22"/>
                <w:szCs w:val="22"/>
              </w:rPr>
            </w:pPr>
            <w:r>
              <w:rPr>
                <w:rFonts w:cs="Arial" w:hint="eastAsia"/>
                <w:color w:val="000000"/>
                <w:sz w:val="22"/>
                <w:szCs w:val="22"/>
              </w:rPr>
              <w:t>205</w:t>
            </w:r>
          </w:p>
        </w:tc>
        <w:tc>
          <w:tcPr>
            <w:tcW w:w="1482" w:type="dxa"/>
            <w:tcBorders>
              <w:top w:val="nil"/>
              <w:left w:val="nil"/>
              <w:bottom w:val="single" w:sz="4" w:space="0" w:color="000000"/>
              <w:right w:val="single" w:sz="4" w:space="0" w:color="000000"/>
            </w:tcBorders>
            <w:vAlign w:val="center"/>
          </w:tcPr>
          <w:p w:rsidR="00F32579" w:rsidRDefault="00F32579">
            <w:pPr>
              <w:rPr>
                <w:rFonts w:ascii="宋体" w:hAnsi="宋体" w:cs="Arial"/>
                <w:color w:val="000000"/>
                <w:sz w:val="22"/>
                <w:szCs w:val="22"/>
              </w:rPr>
            </w:pPr>
            <w:r>
              <w:rPr>
                <w:rFonts w:cs="Arial" w:hint="eastAsia"/>
                <w:color w:val="000000"/>
                <w:sz w:val="22"/>
                <w:szCs w:val="22"/>
              </w:rPr>
              <w:t>教育支出</w:t>
            </w:r>
          </w:p>
        </w:tc>
        <w:tc>
          <w:tcPr>
            <w:tcW w:w="1353" w:type="dxa"/>
            <w:tcBorders>
              <w:top w:val="nil"/>
              <w:left w:val="nil"/>
              <w:bottom w:val="single" w:sz="4" w:space="0" w:color="000000"/>
              <w:right w:val="single" w:sz="4" w:space="0" w:color="000000"/>
            </w:tcBorders>
            <w:vAlign w:val="center"/>
          </w:tcPr>
          <w:p w:rsidR="00F32579" w:rsidRDefault="00F32579">
            <w:pPr>
              <w:jc w:val="right"/>
              <w:rPr>
                <w:rFonts w:ascii="宋体" w:hAnsi="宋体" w:cs="Arial"/>
                <w:color w:val="000000"/>
                <w:sz w:val="22"/>
                <w:szCs w:val="22"/>
              </w:rPr>
            </w:pPr>
            <w:r>
              <w:rPr>
                <w:rFonts w:cs="Arial" w:hint="eastAsia"/>
                <w:color w:val="000000"/>
                <w:sz w:val="22"/>
                <w:szCs w:val="22"/>
              </w:rPr>
              <w:t>45,824,942.20</w:t>
            </w:r>
          </w:p>
        </w:tc>
        <w:tc>
          <w:tcPr>
            <w:tcW w:w="1490" w:type="dxa"/>
            <w:tcBorders>
              <w:top w:val="nil"/>
              <w:left w:val="nil"/>
              <w:bottom w:val="single" w:sz="4" w:space="0" w:color="000000"/>
              <w:right w:val="single" w:sz="4" w:space="0" w:color="000000"/>
            </w:tcBorders>
            <w:vAlign w:val="center"/>
          </w:tcPr>
          <w:p w:rsidR="00F32579" w:rsidRDefault="00F32579">
            <w:pPr>
              <w:jc w:val="right"/>
              <w:rPr>
                <w:rFonts w:ascii="宋体" w:hAnsi="宋体" w:cs="Arial"/>
                <w:color w:val="000000"/>
                <w:sz w:val="22"/>
                <w:szCs w:val="22"/>
              </w:rPr>
            </w:pPr>
            <w:r>
              <w:rPr>
                <w:rFonts w:cs="Arial" w:hint="eastAsia"/>
                <w:color w:val="000000"/>
                <w:sz w:val="22"/>
                <w:szCs w:val="22"/>
              </w:rPr>
              <w:t>41,525,369.00</w:t>
            </w:r>
          </w:p>
        </w:tc>
        <w:tc>
          <w:tcPr>
            <w:tcW w:w="1430" w:type="dxa"/>
            <w:tcBorders>
              <w:top w:val="nil"/>
              <w:left w:val="nil"/>
              <w:bottom w:val="single" w:sz="4" w:space="0" w:color="000000"/>
              <w:right w:val="single" w:sz="4" w:space="0" w:color="000000"/>
            </w:tcBorders>
            <w:vAlign w:val="center"/>
          </w:tcPr>
          <w:p w:rsidR="00F32579" w:rsidRDefault="00F32579">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360" w:type="dxa"/>
            <w:gridSpan w:val="2"/>
            <w:tcBorders>
              <w:top w:val="nil"/>
              <w:left w:val="nil"/>
              <w:bottom w:val="single" w:sz="4" w:space="0" w:color="000000"/>
              <w:right w:val="single" w:sz="4" w:space="0" w:color="000000"/>
            </w:tcBorders>
            <w:vAlign w:val="center"/>
          </w:tcPr>
          <w:p w:rsidR="00F32579" w:rsidRDefault="00F32579">
            <w:pPr>
              <w:jc w:val="right"/>
              <w:rPr>
                <w:rFonts w:ascii="宋体" w:hAnsi="宋体" w:cs="Arial"/>
                <w:color w:val="000000"/>
                <w:sz w:val="22"/>
                <w:szCs w:val="22"/>
              </w:rPr>
            </w:pPr>
            <w:r>
              <w:rPr>
                <w:rFonts w:cs="Arial" w:hint="eastAsia"/>
                <w:color w:val="000000"/>
                <w:sz w:val="22"/>
                <w:szCs w:val="22"/>
              </w:rPr>
              <w:t>3,861,000.00</w:t>
            </w:r>
          </w:p>
        </w:tc>
        <w:tc>
          <w:tcPr>
            <w:tcW w:w="1737" w:type="dxa"/>
            <w:tcBorders>
              <w:top w:val="nil"/>
              <w:left w:val="nil"/>
              <w:bottom w:val="single" w:sz="4" w:space="0" w:color="000000"/>
              <w:right w:val="single" w:sz="4" w:space="0" w:color="000000"/>
            </w:tcBorders>
            <w:vAlign w:val="center"/>
          </w:tcPr>
          <w:p w:rsidR="00F32579" w:rsidRDefault="00F32579">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689" w:type="dxa"/>
            <w:tcBorders>
              <w:top w:val="nil"/>
              <w:left w:val="nil"/>
              <w:bottom w:val="single" w:sz="4" w:space="0" w:color="000000"/>
              <w:right w:val="single" w:sz="4" w:space="0" w:color="000000"/>
            </w:tcBorders>
            <w:vAlign w:val="center"/>
          </w:tcPr>
          <w:p w:rsidR="00F32579" w:rsidRDefault="00F32579">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401" w:type="dxa"/>
            <w:tcBorders>
              <w:top w:val="nil"/>
              <w:left w:val="nil"/>
              <w:bottom w:val="single" w:sz="4" w:space="0" w:color="000000"/>
              <w:right w:val="single" w:sz="8" w:space="0" w:color="000000"/>
            </w:tcBorders>
            <w:vAlign w:val="center"/>
          </w:tcPr>
          <w:p w:rsidR="00F32579" w:rsidRDefault="00F32579">
            <w:pPr>
              <w:jc w:val="right"/>
              <w:rPr>
                <w:rFonts w:ascii="宋体" w:hAnsi="宋体" w:cs="Arial"/>
                <w:color w:val="000000"/>
                <w:sz w:val="22"/>
                <w:szCs w:val="22"/>
              </w:rPr>
            </w:pPr>
            <w:r>
              <w:rPr>
                <w:rFonts w:cs="Arial" w:hint="eastAsia"/>
                <w:color w:val="000000"/>
                <w:sz w:val="22"/>
                <w:szCs w:val="22"/>
              </w:rPr>
              <w:t>438,573.20</w:t>
            </w:r>
          </w:p>
        </w:tc>
      </w:tr>
      <w:tr w:rsidR="00F32579" w:rsidTr="00D575D9">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32579" w:rsidRDefault="00F32579">
            <w:pPr>
              <w:rPr>
                <w:rFonts w:ascii="宋体" w:hAnsi="宋体" w:cs="Arial"/>
                <w:color w:val="000000"/>
                <w:sz w:val="22"/>
                <w:szCs w:val="22"/>
              </w:rPr>
            </w:pPr>
            <w:r>
              <w:rPr>
                <w:rFonts w:cs="Arial" w:hint="eastAsia"/>
                <w:color w:val="000000"/>
                <w:sz w:val="22"/>
                <w:szCs w:val="22"/>
              </w:rPr>
              <w:t>20502</w:t>
            </w:r>
          </w:p>
        </w:tc>
        <w:tc>
          <w:tcPr>
            <w:tcW w:w="1482" w:type="dxa"/>
            <w:tcBorders>
              <w:top w:val="nil"/>
              <w:left w:val="nil"/>
              <w:bottom w:val="single" w:sz="4" w:space="0" w:color="000000"/>
              <w:right w:val="single" w:sz="4" w:space="0" w:color="000000"/>
            </w:tcBorders>
            <w:vAlign w:val="center"/>
          </w:tcPr>
          <w:p w:rsidR="00F32579" w:rsidRDefault="00F32579">
            <w:pPr>
              <w:rPr>
                <w:rFonts w:ascii="宋体" w:hAnsi="宋体" w:cs="Arial"/>
                <w:color w:val="000000"/>
                <w:sz w:val="22"/>
                <w:szCs w:val="22"/>
              </w:rPr>
            </w:pPr>
            <w:r>
              <w:rPr>
                <w:rFonts w:cs="Arial" w:hint="eastAsia"/>
                <w:color w:val="000000"/>
                <w:sz w:val="22"/>
                <w:szCs w:val="22"/>
              </w:rPr>
              <w:t>普通教育</w:t>
            </w:r>
          </w:p>
        </w:tc>
        <w:tc>
          <w:tcPr>
            <w:tcW w:w="1353" w:type="dxa"/>
            <w:tcBorders>
              <w:top w:val="nil"/>
              <w:left w:val="nil"/>
              <w:bottom w:val="single" w:sz="4" w:space="0" w:color="000000"/>
              <w:right w:val="single" w:sz="4" w:space="0" w:color="000000"/>
            </w:tcBorders>
            <w:vAlign w:val="center"/>
          </w:tcPr>
          <w:p w:rsidR="00F32579" w:rsidRDefault="00F32579">
            <w:pPr>
              <w:jc w:val="right"/>
              <w:rPr>
                <w:rFonts w:ascii="宋体" w:hAnsi="宋体" w:cs="Arial"/>
                <w:color w:val="000000"/>
                <w:sz w:val="22"/>
                <w:szCs w:val="22"/>
              </w:rPr>
            </w:pPr>
            <w:r>
              <w:rPr>
                <w:rFonts w:cs="Arial" w:hint="eastAsia"/>
                <w:color w:val="000000"/>
                <w:sz w:val="22"/>
                <w:szCs w:val="22"/>
              </w:rPr>
              <w:t>45,824,942.20</w:t>
            </w:r>
          </w:p>
        </w:tc>
        <w:tc>
          <w:tcPr>
            <w:tcW w:w="1490" w:type="dxa"/>
            <w:tcBorders>
              <w:top w:val="nil"/>
              <w:left w:val="nil"/>
              <w:bottom w:val="single" w:sz="4" w:space="0" w:color="000000"/>
              <w:right w:val="single" w:sz="4" w:space="0" w:color="000000"/>
            </w:tcBorders>
            <w:vAlign w:val="center"/>
          </w:tcPr>
          <w:p w:rsidR="00F32579" w:rsidRDefault="00F32579">
            <w:pPr>
              <w:jc w:val="right"/>
              <w:rPr>
                <w:rFonts w:ascii="宋体" w:hAnsi="宋体" w:cs="Arial"/>
                <w:color w:val="000000"/>
                <w:sz w:val="22"/>
                <w:szCs w:val="22"/>
              </w:rPr>
            </w:pPr>
            <w:r>
              <w:rPr>
                <w:rFonts w:cs="Arial" w:hint="eastAsia"/>
                <w:color w:val="000000"/>
                <w:sz w:val="22"/>
                <w:szCs w:val="22"/>
              </w:rPr>
              <w:t>41,525,369.00</w:t>
            </w:r>
          </w:p>
        </w:tc>
        <w:tc>
          <w:tcPr>
            <w:tcW w:w="1430" w:type="dxa"/>
            <w:tcBorders>
              <w:top w:val="nil"/>
              <w:left w:val="nil"/>
              <w:bottom w:val="single" w:sz="4" w:space="0" w:color="000000"/>
              <w:right w:val="single" w:sz="4" w:space="0" w:color="000000"/>
            </w:tcBorders>
            <w:vAlign w:val="center"/>
          </w:tcPr>
          <w:p w:rsidR="00F32579" w:rsidRDefault="00F32579">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360" w:type="dxa"/>
            <w:gridSpan w:val="2"/>
            <w:tcBorders>
              <w:top w:val="nil"/>
              <w:left w:val="nil"/>
              <w:bottom w:val="single" w:sz="4" w:space="0" w:color="000000"/>
              <w:right w:val="single" w:sz="4" w:space="0" w:color="000000"/>
            </w:tcBorders>
            <w:vAlign w:val="center"/>
          </w:tcPr>
          <w:p w:rsidR="00F32579" w:rsidRDefault="00F32579">
            <w:pPr>
              <w:jc w:val="right"/>
              <w:rPr>
                <w:rFonts w:ascii="宋体" w:hAnsi="宋体" w:cs="Arial"/>
                <w:color w:val="000000"/>
                <w:sz w:val="22"/>
                <w:szCs w:val="22"/>
              </w:rPr>
            </w:pPr>
            <w:r>
              <w:rPr>
                <w:rFonts w:cs="Arial" w:hint="eastAsia"/>
                <w:color w:val="000000"/>
                <w:sz w:val="22"/>
                <w:szCs w:val="22"/>
              </w:rPr>
              <w:t>3,861,000.00</w:t>
            </w:r>
          </w:p>
        </w:tc>
        <w:tc>
          <w:tcPr>
            <w:tcW w:w="1737" w:type="dxa"/>
            <w:tcBorders>
              <w:top w:val="nil"/>
              <w:left w:val="nil"/>
              <w:bottom w:val="single" w:sz="4" w:space="0" w:color="000000"/>
              <w:right w:val="single" w:sz="4" w:space="0" w:color="000000"/>
            </w:tcBorders>
            <w:vAlign w:val="center"/>
          </w:tcPr>
          <w:p w:rsidR="00F32579" w:rsidRDefault="00F32579">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689" w:type="dxa"/>
            <w:tcBorders>
              <w:top w:val="nil"/>
              <w:left w:val="nil"/>
              <w:bottom w:val="single" w:sz="4" w:space="0" w:color="000000"/>
              <w:right w:val="single" w:sz="4" w:space="0" w:color="000000"/>
            </w:tcBorders>
            <w:vAlign w:val="center"/>
          </w:tcPr>
          <w:p w:rsidR="00F32579" w:rsidRDefault="00F32579">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401" w:type="dxa"/>
            <w:tcBorders>
              <w:top w:val="nil"/>
              <w:left w:val="nil"/>
              <w:bottom w:val="single" w:sz="4" w:space="0" w:color="000000"/>
              <w:right w:val="single" w:sz="8" w:space="0" w:color="000000"/>
            </w:tcBorders>
            <w:vAlign w:val="center"/>
          </w:tcPr>
          <w:p w:rsidR="00F32579" w:rsidRDefault="00F32579">
            <w:pPr>
              <w:jc w:val="right"/>
              <w:rPr>
                <w:rFonts w:ascii="宋体" w:hAnsi="宋体" w:cs="Arial"/>
                <w:color w:val="000000"/>
                <w:sz w:val="22"/>
                <w:szCs w:val="22"/>
              </w:rPr>
            </w:pPr>
            <w:r>
              <w:rPr>
                <w:rFonts w:cs="Arial" w:hint="eastAsia"/>
                <w:color w:val="000000"/>
                <w:sz w:val="22"/>
                <w:szCs w:val="22"/>
              </w:rPr>
              <w:t>438,573.20</w:t>
            </w:r>
          </w:p>
        </w:tc>
      </w:tr>
      <w:tr w:rsidR="00F32579" w:rsidTr="00D575D9">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32579" w:rsidRDefault="00F32579">
            <w:pPr>
              <w:rPr>
                <w:rFonts w:ascii="宋体" w:hAnsi="宋体" w:cs="Arial"/>
                <w:color w:val="000000"/>
                <w:sz w:val="22"/>
                <w:szCs w:val="22"/>
              </w:rPr>
            </w:pPr>
            <w:r>
              <w:rPr>
                <w:rFonts w:cs="Arial" w:hint="eastAsia"/>
                <w:color w:val="000000"/>
                <w:sz w:val="22"/>
                <w:szCs w:val="22"/>
              </w:rPr>
              <w:t>2050203</w:t>
            </w:r>
          </w:p>
        </w:tc>
        <w:tc>
          <w:tcPr>
            <w:tcW w:w="1482" w:type="dxa"/>
            <w:tcBorders>
              <w:top w:val="nil"/>
              <w:left w:val="nil"/>
              <w:bottom w:val="single" w:sz="4" w:space="0" w:color="000000"/>
              <w:right w:val="single" w:sz="4" w:space="0" w:color="000000"/>
            </w:tcBorders>
            <w:vAlign w:val="center"/>
          </w:tcPr>
          <w:p w:rsidR="00F32579" w:rsidRDefault="00F32579">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初中教育</w:t>
            </w:r>
          </w:p>
        </w:tc>
        <w:tc>
          <w:tcPr>
            <w:tcW w:w="1353" w:type="dxa"/>
            <w:tcBorders>
              <w:top w:val="nil"/>
              <w:left w:val="nil"/>
              <w:bottom w:val="single" w:sz="4" w:space="0" w:color="000000"/>
              <w:right w:val="single" w:sz="4" w:space="0" w:color="000000"/>
            </w:tcBorders>
            <w:vAlign w:val="center"/>
          </w:tcPr>
          <w:p w:rsidR="00F32579" w:rsidRDefault="00F32579">
            <w:pPr>
              <w:jc w:val="right"/>
              <w:rPr>
                <w:rFonts w:ascii="宋体" w:hAnsi="宋体" w:cs="Arial"/>
                <w:color w:val="000000"/>
                <w:sz w:val="22"/>
                <w:szCs w:val="22"/>
              </w:rPr>
            </w:pPr>
            <w:r>
              <w:rPr>
                <w:rFonts w:cs="Arial" w:hint="eastAsia"/>
                <w:color w:val="000000"/>
                <w:sz w:val="22"/>
                <w:szCs w:val="22"/>
              </w:rPr>
              <w:t>964,500.00</w:t>
            </w:r>
          </w:p>
        </w:tc>
        <w:tc>
          <w:tcPr>
            <w:tcW w:w="1490" w:type="dxa"/>
            <w:tcBorders>
              <w:top w:val="nil"/>
              <w:left w:val="nil"/>
              <w:bottom w:val="single" w:sz="4" w:space="0" w:color="000000"/>
              <w:right w:val="single" w:sz="4" w:space="0" w:color="000000"/>
            </w:tcBorders>
            <w:vAlign w:val="center"/>
          </w:tcPr>
          <w:p w:rsidR="00F32579" w:rsidRDefault="00F32579">
            <w:pPr>
              <w:jc w:val="right"/>
              <w:rPr>
                <w:rFonts w:ascii="宋体" w:hAnsi="宋体" w:cs="Arial"/>
                <w:color w:val="000000"/>
                <w:sz w:val="22"/>
                <w:szCs w:val="22"/>
              </w:rPr>
            </w:pPr>
            <w:r>
              <w:rPr>
                <w:rFonts w:cs="Arial" w:hint="eastAsia"/>
                <w:color w:val="000000"/>
                <w:sz w:val="22"/>
                <w:szCs w:val="22"/>
              </w:rPr>
              <w:t>964,500.00</w:t>
            </w:r>
          </w:p>
        </w:tc>
        <w:tc>
          <w:tcPr>
            <w:tcW w:w="1430" w:type="dxa"/>
            <w:tcBorders>
              <w:top w:val="nil"/>
              <w:left w:val="nil"/>
              <w:bottom w:val="single" w:sz="4" w:space="0" w:color="000000"/>
              <w:right w:val="single" w:sz="4" w:space="0" w:color="000000"/>
            </w:tcBorders>
            <w:vAlign w:val="center"/>
          </w:tcPr>
          <w:p w:rsidR="00F32579" w:rsidRDefault="00F32579">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360" w:type="dxa"/>
            <w:gridSpan w:val="2"/>
            <w:tcBorders>
              <w:top w:val="nil"/>
              <w:left w:val="nil"/>
              <w:bottom w:val="single" w:sz="4" w:space="0" w:color="000000"/>
              <w:right w:val="single" w:sz="4" w:space="0" w:color="000000"/>
            </w:tcBorders>
            <w:vAlign w:val="center"/>
          </w:tcPr>
          <w:p w:rsidR="00F32579" w:rsidRDefault="00F32579">
            <w:pPr>
              <w:jc w:val="right"/>
              <w:rPr>
                <w:rFonts w:ascii="宋体" w:hAnsi="宋体" w:cs="Arial"/>
                <w:color w:val="000000"/>
                <w:sz w:val="22"/>
                <w:szCs w:val="22"/>
              </w:rPr>
            </w:pPr>
            <w:r>
              <w:rPr>
                <w:rFonts w:cs="Arial" w:hint="eastAsia"/>
                <w:color w:val="000000"/>
                <w:sz w:val="22"/>
                <w:szCs w:val="22"/>
              </w:rPr>
              <w:t>0.00</w:t>
            </w:r>
          </w:p>
        </w:tc>
        <w:tc>
          <w:tcPr>
            <w:tcW w:w="1737" w:type="dxa"/>
            <w:tcBorders>
              <w:top w:val="nil"/>
              <w:left w:val="nil"/>
              <w:bottom w:val="single" w:sz="4" w:space="0" w:color="000000"/>
              <w:right w:val="single" w:sz="4" w:space="0" w:color="000000"/>
            </w:tcBorders>
            <w:vAlign w:val="center"/>
          </w:tcPr>
          <w:p w:rsidR="00F32579" w:rsidRDefault="00F32579">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689" w:type="dxa"/>
            <w:tcBorders>
              <w:top w:val="nil"/>
              <w:left w:val="nil"/>
              <w:bottom w:val="single" w:sz="4" w:space="0" w:color="000000"/>
              <w:right w:val="single" w:sz="4" w:space="0" w:color="000000"/>
            </w:tcBorders>
            <w:vAlign w:val="center"/>
          </w:tcPr>
          <w:p w:rsidR="00F32579" w:rsidRDefault="00F32579">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401" w:type="dxa"/>
            <w:tcBorders>
              <w:top w:val="nil"/>
              <w:left w:val="nil"/>
              <w:bottom w:val="single" w:sz="4" w:space="0" w:color="000000"/>
              <w:right w:val="single" w:sz="8" w:space="0" w:color="000000"/>
            </w:tcBorders>
            <w:vAlign w:val="center"/>
          </w:tcPr>
          <w:p w:rsidR="00F32579" w:rsidRDefault="00F32579">
            <w:pPr>
              <w:jc w:val="right"/>
              <w:rPr>
                <w:rFonts w:ascii="宋体" w:hAnsi="宋体" w:cs="Arial"/>
                <w:color w:val="000000"/>
                <w:sz w:val="22"/>
                <w:szCs w:val="22"/>
              </w:rPr>
            </w:pPr>
            <w:r>
              <w:rPr>
                <w:rFonts w:cs="Arial" w:hint="eastAsia"/>
                <w:color w:val="000000"/>
                <w:sz w:val="22"/>
                <w:szCs w:val="22"/>
              </w:rPr>
              <w:t>0.00</w:t>
            </w:r>
          </w:p>
        </w:tc>
      </w:tr>
      <w:tr w:rsidR="00F32579" w:rsidTr="00D575D9">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32579" w:rsidRDefault="00F32579">
            <w:pPr>
              <w:rPr>
                <w:rFonts w:ascii="宋体" w:hAnsi="宋体" w:cs="Arial"/>
                <w:color w:val="000000"/>
                <w:sz w:val="22"/>
                <w:szCs w:val="22"/>
              </w:rPr>
            </w:pPr>
            <w:r>
              <w:rPr>
                <w:rFonts w:cs="Arial" w:hint="eastAsia"/>
                <w:color w:val="000000"/>
                <w:sz w:val="22"/>
                <w:szCs w:val="22"/>
              </w:rPr>
              <w:t>2050204</w:t>
            </w:r>
          </w:p>
        </w:tc>
        <w:tc>
          <w:tcPr>
            <w:tcW w:w="1482" w:type="dxa"/>
            <w:tcBorders>
              <w:top w:val="nil"/>
              <w:left w:val="nil"/>
              <w:bottom w:val="single" w:sz="4" w:space="0" w:color="000000"/>
              <w:right w:val="single" w:sz="4" w:space="0" w:color="000000"/>
            </w:tcBorders>
            <w:vAlign w:val="center"/>
          </w:tcPr>
          <w:p w:rsidR="00F32579" w:rsidRDefault="00F32579">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高中教育</w:t>
            </w:r>
          </w:p>
        </w:tc>
        <w:tc>
          <w:tcPr>
            <w:tcW w:w="1353" w:type="dxa"/>
            <w:tcBorders>
              <w:top w:val="nil"/>
              <w:left w:val="nil"/>
              <w:bottom w:val="single" w:sz="4" w:space="0" w:color="000000"/>
              <w:right w:val="single" w:sz="4" w:space="0" w:color="000000"/>
            </w:tcBorders>
            <w:vAlign w:val="center"/>
          </w:tcPr>
          <w:p w:rsidR="00F32579" w:rsidRDefault="00F32579">
            <w:pPr>
              <w:jc w:val="right"/>
              <w:rPr>
                <w:rFonts w:ascii="宋体" w:hAnsi="宋体" w:cs="Arial"/>
                <w:color w:val="000000"/>
                <w:sz w:val="22"/>
                <w:szCs w:val="22"/>
              </w:rPr>
            </w:pPr>
            <w:r>
              <w:rPr>
                <w:rFonts w:cs="Arial" w:hint="eastAsia"/>
                <w:color w:val="000000"/>
                <w:sz w:val="22"/>
                <w:szCs w:val="22"/>
              </w:rPr>
              <w:t>44,540,442.20</w:t>
            </w:r>
          </w:p>
        </w:tc>
        <w:tc>
          <w:tcPr>
            <w:tcW w:w="1490" w:type="dxa"/>
            <w:tcBorders>
              <w:top w:val="nil"/>
              <w:left w:val="nil"/>
              <w:bottom w:val="single" w:sz="4" w:space="0" w:color="000000"/>
              <w:right w:val="single" w:sz="4" w:space="0" w:color="000000"/>
            </w:tcBorders>
            <w:vAlign w:val="center"/>
          </w:tcPr>
          <w:p w:rsidR="00F32579" w:rsidRDefault="00F32579">
            <w:pPr>
              <w:jc w:val="right"/>
              <w:rPr>
                <w:rFonts w:ascii="宋体" w:hAnsi="宋体" w:cs="Arial"/>
                <w:color w:val="000000"/>
                <w:sz w:val="22"/>
                <w:szCs w:val="22"/>
              </w:rPr>
            </w:pPr>
            <w:r>
              <w:rPr>
                <w:rFonts w:cs="Arial" w:hint="eastAsia"/>
                <w:color w:val="000000"/>
                <w:sz w:val="22"/>
                <w:szCs w:val="22"/>
              </w:rPr>
              <w:t>40,240,869.00</w:t>
            </w:r>
          </w:p>
        </w:tc>
        <w:tc>
          <w:tcPr>
            <w:tcW w:w="1430" w:type="dxa"/>
            <w:tcBorders>
              <w:top w:val="nil"/>
              <w:left w:val="nil"/>
              <w:bottom w:val="single" w:sz="4" w:space="0" w:color="000000"/>
              <w:right w:val="single" w:sz="4" w:space="0" w:color="000000"/>
            </w:tcBorders>
            <w:vAlign w:val="center"/>
          </w:tcPr>
          <w:p w:rsidR="00F32579" w:rsidRDefault="00F32579">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360" w:type="dxa"/>
            <w:gridSpan w:val="2"/>
            <w:tcBorders>
              <w:top w:val="nil"/>
              <w:left w:val="nil"/>
              <w:bottom w:val="single" w:sz="4" w:space="0" w:color="000000"/>
              <w:right w:val="single" w:sz="4" w:space="0" w:color="000000"/>
            </w:tcBorders>
            <w:vAlign w:val="center"/>
          </w:tcPr>
          <w:p w:rsidR="00F32579" w:rsidRDefault="00F32579">
            <w:pPr>
              <w:jc w:val="right"/>
              <w:rPr>
                <w:rFonts w:ascii="宋体" w:hAnsi="宋体" w:cs="Arial"/>
                <w:color w:val="000000"/>
                <w:sz w:val="22"/>
                <w:szCs w:val="22"/>
              </w:rPr>
            </w:pPr>
            <w:r>
              <w:rPr>
                <w:rFonts w:cs="Arial" w:hint="eastAsia"/>
                <w:color w:val="000000"/>
                <w:sz w:val="22"/>
                <w:szCs w:val="22"/>
              </w:rPr>
              <w:t>3,861,000.00</w:t>
            </w:r>
          </w:p>
        </w:tc>
        <w:tc>
          <w:tcPr>
            <w:tcW w:w="1737" w:type="dxa"/>
            <w:tcBorders>
              <w:top w:val="nil"/>
              <w:left w:val="nil"/>
              <w:bottom w:val="single" w:sz="4" w:space="0" w:color="000000"/>
              <w:right w:val="single" w:sz="4" w:space="0" w:color="000000"/>
            </w:tcBorders>
            <w:vAlign w:val="center"/>
          </w:tcPr>
          <w:p w:rsidR="00F32579" w:rsidRDefault="00F32579">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689" w:type="dxa"/>
            <w:tcBorders>
              <w:top w:val="nil"/>
              <w:left w:val="nil"/>
              <w:bottom w:val="single" w:sz="4" w:space="0" w:color="000000"/>
              <w:right w:val="single" w:sz="4" w:space="0" w:color="000000"/>
            </w:tcBorders>
            <w:vAlign w:val="center"/>
          </w:tcPr>
          <w:p w:rsidR="00F32579" w:rsidRDefault="00F32579">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401" w:type="dxa"/>
            <w:tcBorders>
              <w:top w:val="nil"/>
              <w:left w:val="nil"/>
              <w:bottom w:val="single" w:sz="4" w:space="0" w:color="000000"/>
              <w:right w:val="single" w:sz="8" w:space="0" w:color="000000"/>
            </w:tcBorders>
            <w:vAlign w:val="center"/>
          </w:tcPr>
          <w:p w:rsidR="00F32579" w:rsidRDefault="00F32579">
            <w:pPr>
              <w:jc w:val="right"/>
              <w:rPr>
                <w:rFonts w:ascii="宋体" w:hAnsi="宋体" w:cs="Arial"/>
                <w:color w:val="000000"/>
                <w:sz w:val="22"/>
                <w:szCs w:val="22"/>
              </w:rPr>
            </w:pPr>
            <w:r>
              <w:rPr>
                <w:rFonts w:cs="Arial" w:hint="eastAsia"/>
                <w:color w:val="000000"/>
                <w:sz w:val="22"/>
                <w:szCs w:val="22"/>
              </w:rPr>
              <w:t>438,573.20</w:t>
            </w:r>
          </w:p>
        </w:tc>
      </w:tr>
      <w:tr w:rsidR="00F32579" w:rsidTr="00D575D9">
        <w:trPr>
          <w:trHeight w:val="308"/>
        </w:trPr>
        <w:tc>
          <w:tcPr>
            <w:tcW w:w="1320" w:type="dxa"/>
            <w:gridSpan w:val="3"/>
            <w:tcBorders>
              <w:top w:val="single" w:sz="4" w:space="0" w:color="000000"/>
              <w:left w:val="single" w:sz="8" w:space="0" w:color="000000"/>
              <w:bottom w:val="single" w:sz="4" w:space="0" w:color="000000"/>
              <w:right w:val="single" w:sz="4" w:space="0" w:color="000000"/>
            </w:tcBorders>
            <w:vAlign w:val="center"/>
          </w:tcPr>
          <w:p w:rsidR="00F32579" w:rsidRDefault="00F32579">
            <w:pPr>
              <w:rPr>
                <w:rFonts w:ascii="宋体" w:hAnsi="宋体" w:cs="Arial"/>
                <w:color w:val="000000"/>
                <w:sz w:val="22"/>
                <w:szCs w:val="22"/>
              </w:rPr>
            </w:pPr>
            <w:r>
              <w:rPr>
                <w:rFonts w:cs="Arial" w:hint="eastAsia"/>
                <w:color w:val="000000"/>
                <w:sz w:val="22"/>
                <w:szCs w:val="22"/>
              </w:rPr>
              <w:t>2050299</w:t>
            </w:r>
          </w:p>
        </w:tc>
        <w:tc>
          <w:tcPr>
            <w:tcW w:w="1482" w:type="dxa"/>
            <w:tcBorders>
              <w:top w:val="nil"/>
              <w:left w:val="nil"/>
              <w:bottom w:val="single" w:sz="4" w:space="0" w:color="000000"/>
              <w:right w:val="single" w:sz="4" w:space="0" w:color="000000"/>
            </w:tcBorders>
            <w:vAlign w:val="center"/>
          </w:tcPr>
          <w:p w:rsidR="00F32579" w:rsidRDefault="00F32579">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其他普通教育支出</w:t>
            </w:r>
          </w:p>
        </w:tc>
        <w:tc>
          <w:tcPr>
            <w:tcW w:w="1353" w:type="dxa"/>
            <w:tcBorders>
              <w:top w:val="nil"/>
              <w:left w:val="nil"/>
              <w:bottom w:val="single" w:sz="4" w:space="0" w:color="000000"/>
              <w:right w:val="single" w:sz="4" w:space="0" w:color="000000"/>
            </w:tcBorders>
            <w:vAlign w:val="center"/>
          </w:tcPr>
          <w:p w:rsidR="00F32579" w:rsidRDefault="00F32579">
            <w:pPr>
              <w:jc w:val="right"/>
              <w:rPr>
                <w:rFonts w:ascii="宋体" w:hAnsi="宋体" w:cs="Arial"/>
                <w:color w:val="000000"/>
                <w:sz w:val="22"/>
                <w:szCs w:val="22"/>
              </w:rPr>
            </w:pPr>
            <w:r>
              <w:rPr>
                <w:rFonts w:cs="Arial" w:hint="eastAsia"/>
                <w:color w:val="000000"/>
                <w:sz w:val="22"/>
                <w:szCs w:val="22"/>
              </w:rPr>
              <w:t>320,000.00</w:t>
            </w:r>
          </w:p>
        </w:tc>
        <w:tc>
          <w:tcPr>
            <w:tcW w:w="1490" w:type="dxa"/>
            <w:tcBorders>
              <w:top w:val="nil"/>
              <w:left w:val="nil"/>
              <w:bottom w:val="single" w:sz="4" w:space="0" w:color="000000"/>
              <w:right w:val="single" w:sz="4" w:space="0" w:color="000000"/>
            </w:tcBorders>
            <w:vAlign w:val="center"/>
          </w:tcPr>
          <w:p w:rsidR="00F32579" w:rsidRDefault="00F32579">
            <w:pPr>
              <w:jc w:val="right"/>
              <w:rPr>
                <w:rFonts w:ascii="宋体" w:hAnsi="宋体" w:cs="Arial"/>
                <w:color w:val="000000"/>
                <w:sz w:val="22"/>
                <w:szCs w:val="22"/>
              </w:rPr>
            </w:pPr>
            <w:r>
              <w:rPr>
                <w:rFonts w:cs="Arial" w:hint="eastAsia"/>
                <w:color w:val="000000"/>
                <w:sz w:val="22"/>
                <w:szCs w:val="22"/>
              </w:rPr>
              <w:t>320,000.00</w:t>
            </w:r>
          </w:p>
        </w:tc>
        <w:tc>
          <w:tcPr>
            <w:tcW w:w="1430" w:type="dxa"/>
            <w:tcBorders>
              <w:top w:val="nil"/>
              <w:left w:val="nil"/>
              <w:bottom w:val="single" w:sz="4" w:space="0" w:color="000000"/>
              <w:right w:val="single" w:sz="4" w:space="0" w:color="000000"/>
            </w:tcBorders>
            <w:vAlign w:val="center"/>
          </w:tcPr>
          <w:p w:rsidR="00F32579" w:rsidRDefault="00F32579">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360" w:type="dxa"/>
            <w:gridSpan w:val="2"/>
            <w:tcBorders>
              <w:top w:val="nil"/>
              <w:left w:val="nil"/>
              <w:bottom w:val="single" w:sz="4" w:space="0" w:color="000000"/>
              <w:right w:val="single" w:sz="4" w:space="0" w:color="000000"/>
            </w:tcBorders>
            <w:vAlign w:val="center"/>
          </w:tcPr>
          <w:p w:rsidR="00F32579" w:rsidRDefault="00F32579">
            <w:pPr>
              <w:jc w:val="right"/>
              <w:rPr>
                <w:rFonts w:ascii="宋体" w:hAnsi="宋体" w:cs="Arial"/>
                <w:color w:val="000000"/>
                <w:sz w:val="22"/>
                <w:szCs w:val="22"/>
              </w:rPr>
            </w:pPr>
            <w:r>
              <w:rPr>
                <w:rFonts w:ascii="宋体" w:hAnsi="宋体" w:cs="Arial" w:hint="eastAsia"/>
                <w:color w:val="000000"/>
                <w:sz w:val="22"/>
                <w:szCs w:val="22"/>
              </w:rPr>
              <w:t>0.00</w:t>
            </w:r>
          </w:p>
        </w:tc>
        <w:tc>
          <w:tcPr>
            <w:tcW w:w="1737" w:type="dxa"/>
            <w:tcBorders>
              <w:top w:val="nil"/>
              <w:left w:val="nil"/>
              <w:bottom w:val="single" w:sz="4" w:space="0" w:color="000000"/>
              <w:right w:val="single" w:sz="4" w:space="0" w:color="000000"/>
            </w:tcBorders>
            <w:vAlign w:val="center"/>
          </w:tcPr>
          <w:p w:rsidR="00F32579" w:rsidRDefault="00F32579">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689" w:type="dxa"/>
            <w:tcBorders>
              <w:top w:val="nil"/>
              <w:left w:val="nil"/>
              <w:bottom w:val="single" w:sz="4" w:space="0" w:color="000000"/>
              <w:right w:val="single" w:sz="4" w:space="0" w:color="000000"/>
            </w:tcBorders>
            <w:vAlign w:val="center"/>
          </w:tcPr>
          <w:p w:rsidR="00F32579" w:rsidRDefault="00F32579">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401" w:type="dxa"/>
            <w:tcBorders>
              <w:top w:val="nil"/>
              <w:left w:val="nil"/>
              <w:bottom w:val="single" w:sz="4" w:space="0" w:color="000000"/>
              <w:right w:val="single" w:sz="8" w:space="0" w:color="000000"/>
            </w:tcBorders>
            <w:vAlign w:val="center"/>
          </w:tcPr>
          <w:p w:rsidR="00F32579" w:rsidRDefault="00F32579">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F32579" w:rsidTr="00D575D9">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32579" w:rsidRDefault="00F32579">
            <w:pPr>
              <w:rPr>
                <w:rFonts w:ascii="宋体" w:hAnsi="宋体" w:cs="Arial"/>
                <w:color w:val="000000"/>
                <w:sz w:val="22"/>
                <w:szCs w:val="22"/>
              </w:rPr>
            </w:pPr>
            <w:r>
              <w:rPr>
                <w:rFonts w:cs="Arial" w:hint="eastAsia"/>
                <w:color w:val="000000"/>
                <w:sz w:val="22"/>
                <w:szCs w:val="22"/>
              </w:rPr>
              <w:t>208</w:t>
            </w:r>
          </w:p>
        </w:tc>
        <w:tc>
          <w:tcPr>
            <w:tcW w:w="1482" w:type="dxa"/>
            <w:tcBorders>
              <w:top w:val="nil"/>
              <w:left w:val="nil"/>
              <w:bottom w:val="single" w:sz="8" w:space="0" w:color="000000"/>
              <w:right w:val="single" w:sz="4" w:space="0" w:color="000000"/>
            </w:tcBorders>
            <w:vAlign w:val="center"/>
          </w:tcPr>
          <w:p w:rsidR="00F32579" w:rsidRDefault="00F32579">
            <w:pPr>
              <w:rPr>
                <w:rFonts w:ascii="宋体" w:hAnsi="宋体" w:cs="Arial"/>
                <w:color w:val="000000"/>
                <w:sz w:val="22"/>
                <w:szCs w:val="22"/>
              </w:rPr>
            </w:pPr>
            <w:r>
              <w:rPr>
                <w:rFonts w:cs="Arial" w:hint="eastAsia"/>
                <w:color w:val="000000"/>
                <w:sz w:val="22"/>
                <w:szCs w:val="22"/>
              </w:rPr>
              <w:t>社会保障和就业支出</w:t>
            </w:r>
          </w:p>
        </w:tc>
        <w:tc>
          <w:tcPr>
            <w:tcW w:w="1353" w:type="dxa"/>
            <w:tcBorders>
              <w:top w:val="nil"/>
              <w:left w:val="nil"/>
              <w:bottom w:val="single" w:sz="8" w:space="0" w:color="000000"/>
              <w:right w:val="single" w:sz="4" w:space="0" w:color="000000"/>
            </w:tcBorders>
            <w:vAlign w:val="center"/>
          </w:tcPr>
          <w:p w:rsidR="00F32579" w:rsidRDefault="00F32579">
            <w:pPr>
              <w:jc w:val="right"/>
              <w:rPr>
                <w:rFonts w:ascii="宋体" w:hAnsi="宋体" w:cs="Arial"/>
                <w:color w:val="000000"/>
                <w:sz w:val="22"/>
                <w:szCs w:val="22"/>
              </w:rPr>
            </w:pPr>
            <w:r>
              <w:rPr>
                <w:rFonts w:cs="Arial" w:hint="eastAsia"/>
                <w:color w:val="000000"/>
                <w:sz w:val="22"/>
                <w:szCs w:val="22"/>
              </w:rPr>
              <w:t>2,843,802.41</w:t>
            </w:r>
          </w:p>
        </w:tc>
        <w:tc>
          <w:tcPr>
            <w:tcW w:w="1490" w:type="dxa"/>
            <w:tcBorders>
              <w:top w:val="nil"/>
              <w:left w:val="nil"/>
              <w:bottom w:val="single" w:sz="8" w:space="0" w:color="000000"/>
              <w:right w:val="single" w:sz="4" w:space="0" w:color="000000"/>
            </w:tcBorders>
            <w:vAlign w:val="center"/>
          </w:tcPr>
          <w:p w:rsidR="00F32579" w:rsidRDefault="00F32579">
            <w:pPr>
              <w:jc w:val="right"/>
              <w:rPr>
                <w:rFonts w:ascii="宋体" w:hAnsi="宋体" w:cs="Arial"/>
                <w:color w:val="000000"/>
                <w:sz w:val="22"/>
                <w:szCs w:val="22"/>
              </w:rPr>
            </w:pPr>
            <w:r>
              <w:rPr>
                <w:rFonts w:cs="Arial" w:hint="eastAsia"/>
                <w:color w:val="000000"/>
                <w:sz w:val="22"/>
                <w:szCs w:val="22"/>
              </w:rPr>
              <w:t>2,843,802.41</w:t>
            </w:r>
          </w:p>
        </w:tc>
        <w:tc>
          <w:tcPr>
            <w:tcW w:w="1430" w:type="dxa"/>
            <w:tcBorders>
              <w:top w:val="nil"/>
              <w:left w:val="nil"/>
              <w:bottom w:val="single" w:sz="8" w:space="0" w:color="000000"/>
              <w:right w:val="single" w:sz="4" w:space="0" w:color="000000"/>
            </w:tcBorders>
            <w:vAlign w:val="center"/>
          </w:tcPr>
          <w:p w:rsidR="00F32579" w:rsidRDefault="00F32579">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360" w:type="dxa"/>
            <w:gridSpan w:val="2"/>
            <w:tcBorders>
              <w:top w:val="nil"/>
              <w:left w:val="nil"/>
              <w:bottom w:val="single" w:sz="8" w:space="0" w:color="000000"/>
              <w:right w:val="single" w:sz="4" w:space="0" w:color="000000"/>
            </w:tcBorders>
            <w:vAlign w:val="center"/>
          </w:tcPr>
          <w:p w:rsidR="00F32579" w:rsidRDefault="00F32579">
            <w:pPr>
              <w:jc w:val="right"/>
              <w:rPr>
                <w:rFonts w:ascii="宋体" w:hAnsi="宋体" w:cs="Arial"/>
                <w:color w:val="000000"/>
                <w:sz w:val="22"/>
                <w:szCs w:val="22"/>
              </w:rPr>
            </w:pPr>
            <w:r>
              <w:rPr>
                <w:rFonts w:ascii="宋体" w:hAnsi="宋体" w:cs="Arial" w:hint="eastAsia"/>
                <w:color w:val="000000"/>
                <w:sz w:val="22"/>
                <w:szCs w:val="22"/>
              </w:rPr>
              <w:t>0.00</w:t>
            </w:r>
          </w:p>
        </w:tc>
        <w:tc>
          <w:tcPr>
            <w:tcW w:w="1737" w:type="dxa"/>
            <w:tcBorders>
              <w:top w:val="nil"/>
              <w:left w:val="nil"/>
              <w:bottom w:val="single" w:sz="8" w:space="0" w:color="000000"/>
              <w:right w:val="single" w:sz="4" w:space="0" w:color="000000"/>
            </w:tcBorders>
            <w:vAlign w:val="center"/>
          </w:tcPr>
          <w:p w:rsidR="00F32579" w:rsidRDefault="00F32579">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689" w:type="dxa"/>
            <w:tcBorders>
              <w:top w:val="nil"/>
              <w:left w:val="nil"/>
              <w:bottom w:val="single" w:sz="8" w:space="0" w:color="000000"/>
              <w:right w:val="single" w:sz="4" w:space="0" w:color="000000"/>
            </w:tcBorders>
            <w:vAlign w:val="center"/>
          </w:tcPr>
          <w:p w:rsidR="00F32579" w:rsidRDefault="00F32579">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401" w:type="dxa"/>
            <w:tcBorders>
              <w:top w:val="nil"/>
              <w:left w:val="nil"/>
              <w:bottom w:val="single" w:sz="8" w:space="0" w:color="000000"/>
              <w:right w:val="single" w:sz="8" w:space="0" w:color="000000"/>
            </w:tcBorders>
            <w:vAlign w:val="center"/>
          </w:tcPr>
          <w:p w:rsidR="00F32579" w:rsidRDefault="00F32579">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F32579" w:rsidTr="00D575D9">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32579" w:rsidRDefault="00F32579">
            <w:pPr>
              <w:rPr>
                <w:rFonts w:ascii="宋体" w:hAnsi="宋体" w:cs="Arial"/>
                <w:color w:val="000000"/>
                <w:sz w:val="22"/>
                <w:szCs w:val="22"/>
              </w:rPr>
            </w:pPr>
            <w:r>
              <w:rPr>
                <w:rFonts w:cs="Arial" w:hint="eastAsia"/>
                <w:color w:val="000000"/>
                <w:sz w:val="22"/>
                <w:szCs w:val="22"/>
              </w:rPr>
              <w:t>20805</w:t>
            </w:r>
          </w:p>
        </w:tc>
        <w:tc>
          <w:tcPr>
            <w:tcW w:w="1482" w:type="dxa"/>
            <w:tcBorders>
              <w:top w:val="nil"/>
              <w:left w:val="nil"/>
              <w:bottom w:val="single" w:sz="8" w:space="0" w:color="000000"/>
              <w:right w:val="single" w:sz="4" w:space="0" w:color="000000"/>
            </w:tcBorders>
            <w:vAlign w:val="center"/>
          </w:tcPr>
          <w:p w:rsidR="00F32579" w:rsidRDefault="00F32579">
            <w:pPr>
              <w:rPr>
                <w:rFonts w:ascii="宋体" w:hAnsi="宋体" w:cs="Arial"/>
                <w:color w:val="000000"/>
                <w:sz w:val="22"/>
                <w:szCs w:val="22"/>
              </w:rPr>
            </w:pPr>
            <w:r>
              <w:rPr>
                <w:rFonts w:cs="Arial" w:hint="eastAsia"/>
                <w:color w:val="000000"/>
                <w:sz w:val="22"/>
                <w:szCs w:val="22"/>
              </w:rPr>
              <w:t>行政事业单</w:t>
            </w:r>
            <w:r>
              <w:rPr>
                <w:rFonts w:cs="Arial" w:hint="eastAsia"/>
                <w:color w:val="000000"/>
                <w:sz w:val="22"/>
                <w:szCs w:val="22"/>
              </w:rPr>
              <w:lastRenderedPageBreak/>
              <w:t>位养老支出</w:t>
            </w:r>
          </w:p>
        </w:tc>
        <w:tc>
          <w:tcPr>
            <w:tcW w:w="1353" w:type="dxa"/>
            <w:tcBorders>
              <w:top w:val="nil"/>
              <w:left w:val="nil"/>
              <w:bottom w:val="single" w:sz="8" w:space="0" w:color="000000"/>
              <w:right w:val="single" w:sz="4" w:space="0" w:color="000000"/>
            </w:tcBorders>
            <w:vAlign w:val="center"/>
          </w:tcPr>
          <w:p w:rsidR="00F32579" w:rsidRDefault="00F32579">
            <w:pPr>
              <w:jc w:val="right"/>
              <w:rPr>
                <w:rFonts w:ascii="宋体" w:hAnsi="宋体" w:cs="Arial"/>
                <w:color w:val="000000"/>
                <w:sz w:val="22"/>
                <w:szCs w:val="22"/>
              </w:rPr>
            </w:pPr>
            <w:r>
              <w:rPr>
                <w:rFonts w:cs="Arial" w:hint="eastAsia"/>
                <w:color w:val="000000"/>
                <w:sz w:val="22"/>
                <w:szCs w:val="22"/>
              </w:rPr>
              <w:lastRenderedPageBreak/>
              <w:t>2,843,802.4</w:t>
            </w:r>
            <w:r>
              <w:rPr>
                <w:rFonts w:cs="Arial" w:hint="eastAsia"/>
                <w:color w:val="000000"/>
                <w:sz w:val="22"/>
                <w:szCs w:val="22"/>
              </w:rPr>
              <w:lastRenderedPageBreak/>
              <w:t>1</w:t>
            </w:r>
          </w:p>
        </w:tc>
        <w:tc>
          <w:tcPr>
            <w:tcW w:w="1490" w:type="dxa"/>
            <w:tcBorders>
              <w:top w:val="nil"/>
              <w:left w:val="nil"/>
              <w:bottom w:val="single" w:sz="8" w:space="0" w:color="000000"/>
              <w:right w:val="single" w:sz="4" w:space="0" w:color="000000"/>
            </w:tcBorders>
            <w:vAlign w:val="center"/>
          </w:tcPr>
          <w:p w:rsidR="00F32579" w:rsidRDefault="00F32579">
            <w:pPr>
              <w:jc w:val="right"/>
              <w:rPr>
                <w:rFonts w:ascii="宋体" w:hAnsi="宋体" w:cs="Arial"/>
                <w:color w:val="000000"/>
                <w:sz w:val="22"/>
                <w:szCs w:val="22"/>
              </w:rPr>
            </w:pPr>
            <w:r>
              <w:rPr>
                <w:rFonts w:cs="Arial" w:hint="eastAsia"/>
                <w:color w:val="000000"/>
                <w:sz w:val="22"/>
                <w:szCs w:val="22"/>
              </w:rPr>
              <w:lastRenderedPageBreak/>
              <w:t>2,843,802.41</w:t>
            </w:r>
          </w:p>
        </w:tc>
        <w:tc>
          <w:tcPr>
            <w:tcW w:w="1430" w:type="dxa"/>
            <w:tcBorders>
              <w:top w:val="nil"/>
              <w:left w:val="nil"/>
              <w:bottom w:val="single" w:sz="8" w:space="0" w:color="000000"/>
              <w:right w:val="single" w:sz="4" w:space="0" w:color="000000"/>
            </w:tcBorders>
            <w:vAlign w:val="center"/>
          </w:tcPr>
          <w:p w:rsidR="00F32579" w:rsidRDefault="00F32579">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2360" w:type="dxa"/>
            <w:gridSpan w:val="2"/>
            <w:tcBorders>
              <w:top w:val="nil"/>
              <w:left w:val="nil"/>
              <w:bottom w:val="single" w:sz="8" w:space="0" w:color="000000"/>
              <w:right w:val="single" w:sz="4" w:space="0" w:color="000000"/>
            </w:tcBorders>
            <w:vAlign w:val="center"/>
          </w:tcPr>
          <w:p w:rsidR="00F32579" w:rsidRDefault="00F32579">
            <w:pPr>
              <w:jc w:val="right"/>
              <w:rPr>
                <w:rFonts w:ascii="宋体" w:hAnsi="宋体" w:cs="Arial"/>
                <w:color w:val="000000"/>
                <w:sz w:val="22"/>
                <w:szCs w:val="22"/>
              </w:rPr>
            </w:pPr>
            <w:r>
              <w:rPr>
                <w:rFonts w:ascii="宋体" w:hAnsi="宋体" w:cs="Arial" w:hint="eastAsia"/>
                <w:color w:val="000000"/>
                <w:sz w:val="22"/>
                <w:szCs w:val="22"/>
              </w:rPr>
              <w:t>0.00</w:t>
            </w:r>
          </w:p>
        </w:tc>
        <w:tc>
          <w:tcPr>
            <w:tcW w:w="1737" w:type="dxa"/>
            <w:tcBorders>
              <w:top w:val="nil"/>
              <w:left w:val="nil"/>
              <w:bottom w:val="single" w:sz="8" w:space="0" w:color="000000"/>
              <w:right w:val="single" w:sz="4" w:space="0" w:color="000000"/>
            </w:tcBorders>
            <w:vAlign w:val="center"/>
          </w:tcPr>
          <w:p w:rsidR="00F32579" w:rsidRDefault="00F32579">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1689" w:type="dxa"/>
            <w:tcBorders>
              <w:top w:val="nil"/>
              <w:left w:val="nil"/>
              <w:bottom w:val="single" w:sz="8" w:space="0" w:color="000000"/>
              <w:right w:val="single" w:sz="4" w:space="0" w:color="000000"/>
            </w:tcBorders>
            <w:vAlign w:val="center"/>
          </w:tcPr>
          <w:p w:rsidR="00F32579" w:rsidRDefault="00F32579">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1401" w:type="dxa"/>
            <w:tcBorders>
              <w:top w:val="nil"/>
              <w:left w:val="nil"/>
              <w:bottom w:val="single" w:sz="8" w:space="0" w:color="000000"/>
              <w:right w:val="single" w:sz="8" w:space="0" w:color="000000"/>
            </w:tcBorders>
            <w:vAlign w:val="center"/>
          </w:tcPr>
          <w:p w:rsidR="00F32579" w:rsidRDefault="00F32579">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r>
      <w:tr w:rsidR="00F32579" w:rsidTr="00D575D9">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32579" w:rsidRDefault="00F32579" w:rsidP="00485DFE">
            <w:pPr>
              <w:rPr>
                <w:rFonts w:ascii="宋体" w:hAnsi="宋体" w:cs="Arial"/>
                <w:color w:val="000000"/>
                <w:sz w:val="22"/>
                <w:szCs w:val="22"/>
              </w:rPr>
            </w:pPr>
            <w:r>
              <w:rPr>
                <w:rFonts w:cs="Arial" w:hint="eastAsia"/>
                <w:color w:val="000000"/>
                <w:sz w:val="22"/>
                <w:szCs w:val="22"/>
              </w:rPr>
              <w:lastRenderedPageBreak/>
              <w:t>2080505</w:t>
            </w:r>
          </w:p>
        </w:tc>
        <w:tc>
          <w:tcPr>
            <w:tcW w:w="1482" w:type="dxa"/>
            <w:tcBorders>
              <w:top w:val="nil"/>
              <w:left w:val="nil"/>
              <w:bottom w:val="single" w:sz="8" w:space="0" w:color="000000"/>
              <w:right w:val="single" w:sz="4" w:space="0" w:color="000000"/>
            </w:tcBorders>
            <w:vAlign w:val="center"/>
          </w:tcPr>
          <w:p w:rsidR="00F32579" w:rsidRDefault="00F32579">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机关事业单位基本养老保险缴费支出</w:t>
            </w:r>
          </w:p>
        </w:tc>
        <w:tc>
          <w:tcPr>
            <w:tcW w:w="1353" w:type="dxa"/>
            <w:tcBorders>
              <w:top w:val="nil"/>
              <w:left w:val="nil"/>
              <w:bottom w:val="single" w:sz="8" w:space="0" w:color="000000"/>
              <w:right w:val="single" w:sz="4" w:space="0" w:color="000000"/>
            </w:tcBorders>
            <w:vAlign w:val="center"/>
          </w:tcPr>
          <w:p w:rsidR="00F32579" w:rsidRDefault="00F32579" w:rsidP="00485DFE">
            <w:pPr>
              <w:jc w:val="right"/>
              <w:rPr>
                <w:rFonts w:ascii="宋体" w:hAnsi="宋体" w:cs="Arial"/>
                <w:color w:val="000000"/>
                <w:sz w:val="22"/>
                <w:szCs w:val="22"/>
              </w:rPr>
            </w:pPr>
            <w:r>
              <w:rPr>
                <w:rFonts w:cs="Arial" w:hint="eastAsia"/>
                <w:color w:val="000000"/>
                <w:sz w:val="22"/>
                <w:szCs w:val="22"/>
              </w:rPr>
              <w:t>2,748,566.70</w:t>
            </w:r>
          </w:p>
        </w:tc>
        <w:tc>
          <w:tcPr>
            <w:tcW w:w="1490" w:type="dxa"/>
            <w:tcBorders>
              <w:top w:val="nil"/>
              <w:left w:val="nil"/>
              <w:bottom w:val="single" w:sz="8" w:space="0" w:color="000000"/>
              <w:right w:val="single" w:sz="4" w:space="0" w:color="000000"/>
            </w:tcBorders>
            <w:vAlign w:val="center"/>
          </w:tcPr>
          <w:p w:rsidR="00F32579" w:rsidRDefault="00F32579" w:rsidP="00485DFE">
            <w:pPr>
              <w:jc w:val="right"/>
              <w:rPr>
                <w:rFonts w:ascii="宋体" w:hAnsi="宋体" w:cs="Arial"/>
                <w:color w:val="000000"/>
                <w:sz w:val="22"/>
                <w:szCs w:val="22"/>
              </w:rPr>
            </w:pPr>
            <w:r>
              <w:rPr>
                <w:rFonts w:cs="Arial" w:hint="eastAsia"/>
                <w:color w:val="000000"/>
                <w:sz w:val="22"/>
                <w:szCs w:val="22"/>
              </w:rPr>
              <w:t>2,748,566.70</w:t>
            </w:r>
          </w:p>
        </w:tc>
        <w:tc>
          <w:tcPr>
            <w:tcW w:w="1430" w:type="dxa"/>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2360" w:type="dxa"/>
            <w:gridSpan w:val="2"/>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737" w:type="dxa"/>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689" w:type="dxa"/>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401" w:type="dxa"/>
            <w:tcBorders>
              <w:top w:val="nil"/>
              <w:left w:val="nil"/>
              <w:bottom w:val="single" w:sz="8" w:space="0" w:color="000000"/>
              <w:right w:val="single" w:sz="8"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F32579" w:rsidTr="00D575D9">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32579" w:rsidRDefault="00F32579" w:rsidP="00485DFE">
            <w:pPr>
              <w:rPr>
                <w:rFonts w:ascii="宋体" w:hAnsi="宋体" w:cs="Arial"/>
                <w:color w:val="000000"/>
                <w:sz w:val="22"/>
                <w:szCs w:val="22"/>
              </w:rPr>
            </w:pPr>
            <w:r>
              <w:rPr>
                <w:rFonts w:cs="Arial" w:hint="eastAsia"/>
                <w:color w:val="000000"/>
                <w:sz w:val="22"/>
                <w:szCs w:val="22"/>
              </w:rPr>
              <w:t>2080506</w:t>
            </w:r>
          </w:p>
        </w:tc>
        <w:tc>
          <w:tcPr>
            <w:tcW w:w="1482" w:type="dxa"/>
            <w:tcBorders>
              <w:top w:val="nil"/>
              <w:left w:val="nil"/>
              <w:bottom w:val="single" w:sz="8" w:space="0" w:color="000000"/>
              <w:right w:val="single" w:sz="4" w:space="0" w:color="000000"/>
            </w:tcBorders>
            <w:vAlign w:val="center"/>
          </w:tcPr>
          <w:p w:rsidR="00F32579" w:rsidRDefault="00F32579">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机关事业单位职业年金缴费支出</w:t>
            </w:r>
          </w:p>
        </w:tc>
        <w:tc>
          <w:tcPr>
            <w:tcW w:w="1353" w:type="dxa"/>
            <w:tcBorders>
              <w:top w:val="nil"/>
              <w:left w:val="nil"/>
              <w:bottom w:val="single" w:sz="8" w:space="0" w:color="000000"/>
              <w:right w:val="single" w:sz="4" w:space="0" w:color="000000"/>
            </w:tcBorders>
            <w:vAlign w:val="center"/>
          </w:tcPr>
          <w:p w:rsidR="00F32579" w:rsidRDefault="00F32579" w:rsidP="00485DFE">
            <w:pPr>
              <w:jc w:val="right"/>
              <w:rPr>
                <w:rFonts w:ascii="宋体" w:hAnsi="宋体" w:cs="Arial"/>
                <w:color w:val="000000"/>
                <w:sz w:val="22"/>
                <w:szCs w:val="22"/>
              </w:rPr>
            </w:pPr>
            <w:r>
              <w:rPr>
                <w:rFonts w:cs="Arial" w:hint="eastAsia"/>
                <w:color w:val="000000"/>
                <w:sz w:val="22"/>
                <w:szCs w:val="22"/>
              </w:rPr>
              <w:t>95,235.71</w:t>
            </w:r>
          </w:p>
        </w:tc>
        <w:tc>
          <w:tcPr>
            <w:tcW w:w="1490" w:type="dxa"/>
            <w:tcBorders>
              <w:top w:val="nil"/>
              <w:left w:val="nil"/>
              <w:bottom w:val="single" w:sz="8" w:space="0" w:color="000000"/>
              <w:right w:val="single" w:sz="4" w:space="0" w:color="000000"/>
            </w:tcBorders>
            <w:vAlign w:val="center"/>
          </w:tcPr>
          <w:p w:rsidR="00F32579" w:rsidRDefault="00F32579" w:rsidP="00485DFE">
            <w:pPr>
              <w:jc w:val="right"/>
              <w:rPr>
                <w:rFonts w:ascii="宋体" w:hAnsi="宋体" w:cs="Arial"/>
                <w:color w:val="000000"/>
                <w:sz w:val="22"/>
                <w:szCs w:val="22"/>
              </w:rPr>
            </w:pPr>
            <w:r>
              <w:rPr>
                <w:rFonts w:cs="Arial" w:hint="eastAsia"/>
                <w:color w:val="000000"/>
                <w:sz w:val="22"/>
                <w:szCs w:val="22"/>
              </w:rPr>
              <w:t>95,235.71</w:t>
            </w:r>
          </w:p>
        </w:tc>
        <w:tc>
          <w:tcPr>
            <w:tcW w:w="1430" w:type="dxa"/>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360" w:type="dxa"/>
            <w:gridSpan w:val="2"/>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737" w:type="dxa"/>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689" w:type="dxa"/>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401" w:type="dxa"/>
            <w:tcBorders>
              <w:top w:val="nil"/>
              <w:left w:val="nil"/>
              <w:bottom w:val="single" w:sz="8" w:space="0" w:color="000000"/>
              <w:right w:val="single" w:sz="8"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F32579" w:rsidTr="00D575D9">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32579" w:rsidRDefault="00F32579" w:rsidP="00485DFE">
            <w:pPr>
              <w:rPr>
                <w:rFonts w:ascii="宋体" w:hAnsi="宋体" w:cs="Arial"/>
                <w:color w:val="000000"/>
                <w:sz w:val="22"/>
                <w:szCs w:val="22"/>
              </w:rPr>
            </w:pPr>
            <w:r>
              <w:rPr>
                <w:rFonts w:cs="Arial" w:hint="eastAsia"/>
                <w:color w:val="000000"/>
                <w:sz w:val="22"/>
                <w:szCs w:val="22"/>
              </w:rPr>
              <w:t>210</w:t>
            </w:r>
          </w:p>
        </w:tc>
        <w:tc>
          <w:tcPr>
            <w:tcW w:w="1482" w:type="dxa"/>
            <w:tcBorders>
              <w:top w:val="nil"/>
              <w:left w:val="nil"/>
              <w:bottom w:val="single" w:sz="8" w:space="0" w:color="000000"/>
              <w:right w:val="single" w:sz="4" w:space="0" w:color="000000"/>
            </w:tcBorders>
            <w:vAlign w:val="center"/>
          </w:tcPr>
          <w:p w:rsidR="00F32579" w:rsidRDefault="00F32579">
            <w:pPr>
              <w:rPr>
                <w:rFonts w:ascii="宋体" w:hAnsi="宋体" w:cs="Arial"/>
                <w:color w:val="000000"/>
                <w:sz w:val="22"/>
                <w:szCs w:val="22"/>
              </w:rPr>
            </w:pPr>
            <w:r>
              <w:rPr>
                <w:rFonts w:cs="Arial" w:hint="eastAsia"/>
                <w:color w:val="000000"/>
                <w:sz w:val="22"/>
                <w:szCs w:val="22"/>
              </w:rPr>
              <w:t>卫生健康支出</w:t>
            </w:r>
          </w:p>
        </w:tc>
        <w:tc>
          <w:tcPr>
            <w:tcW w:w="1353" w:type="dxa"/>
            <w:tcBorders>
              <w:top w:val="nil"/>
              <w:left w:val="nil"/>
              <w:bottom w:val="single" w:sz="8" w:space="0" w:color="000000"/>
              <w:right w:val="single" w:sz="4" w:space="0" w:color="000000"/>
            </w:tcBorders>
            <w:vAlign w:val="center"/>
          </w:tcPr>
          <w:p w:rsidR="00F32579" w:rsidRDefault="00F32579" w:rsidP="00485DFE">
            <w:pPr>
              <w:jc w:val="right"/>
              <w:rPr>
                <w:rFonts w:ascii="宋体" w:hAnsi="宋体" w:cs="Arial"/>
                <w:color w:val="000000"/>
                <w:sz w:val="22"/>
                <w:szCs w:val="22"/>
              </w:rPr>
            </w:pPr>
            <w:r>
              <w:rPr>
                <w:rFonts w:cs="Arial" w:hint="eastAsia"/>
                <w:color w:val="000000"/>
                <w:sz w:val="22"/>
                <w:szCs w:val="22"/>
              </w:rPr>
              <w:t>1,427,873.02</w:t>
            </w:r>
          </w:p>
        </w:tc>
        <w:tc>
          <w:tcPr>
            <w:tcW w:w="1490" w:type="dxa"/>
            <w:tcBorders>
              <w:top w:val="nil"/>
              <w:left w:val="nil"/>
              <w:bottom w:val="single" w:sz="8" w:space="0" w:color="000000"/>
              <w:right w:val="single" w:sz="4" w:space="0" w:color="000000"/>
            </w:tcBorders>
            <w:vAlign w:val="center"/>
          </w:tcPr>
          <w:p w:rsidR="00F32579" w:rsidRDefault="00F32579" w:rsidP="00485DFE">
            <w:pPr>
              <w:jc w:val="right"/>
              <w:rPr>
                <w:rFonts w:ascii="宋体" w:hAnsi="宋体" w:cs="Arial"/>
                <w:color w:val="000000"/>
                <w:sz w:val="22"/>
                <w:szCs w:val="22"/>
              </w:rPr>
            </w:pPr>
            <w:r>
              <w:rPr>
                <w:rFonts w:cs="Arial" w:hint="eastAsia"/>
                <w:color w:val="000000"/>
                <w:sz w:val="22"/>
                <w:szCs w:val="22"/>
              </w:rPr>
              <w:t>1,427,873.02</w:t>
            </w:r>
          </w:p>
        </w:tc>
        <w:tc>
          <w:tcPr>
            <w:tcW w:w="1430" w:type="dxa"/>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360" w:type="dxa"/>
            <w:gridSpan w:val="2"/>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1737" w:type="dxa"/>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1689" w:type="dxa"/>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1401" w:type="dxa"/>
            <w:tcBorders>
              <w:top w:val="nil"/>
              <w:left w:val="nil"/>
              <w:bottom w:val="single" w:sz="8" w:space="0" w:color="000000"/>
              <w:right w:val="single" w:sz="8"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r>
      <w:tr w:rsidR="00F32579" w:rsidTr="00D575D9">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32579" w:rsidRDefault="00F32579" w:rsidP="00485DFE">
            <w:pPr>
              <w:rPr>
                <w:rFonts w:ascii="宋体" w:hAnsi="宋体" w:cs="Arial"/>
                <w:color w:val="000000"/>
                <w:sz w:val="22"/>
                <w:szCs w:val="22"/>
              </w:rPr>
            </w:pPr>
            <w:r>
              <w:rPr>
                <w:rFonts w:cs="Arial" w:hint="eastAsia"/>
                <w:color w:val="000000"/>
                <w:sz w:val="22"/>
                <w:szCs w:val="22"/>
              </w:rPr>
              <w:t>21011</w:t>
            </w:r>
          </w:p>
        </w:tc>
        <w:tc>
          <w:tcPr>
            <w:tcW w:w="1482" w:type="dxa"/>
            <w:tcBorders>
              <w:top w:val="nil"/>
              <w:left w:val="nil"/>
              <w:bottom w:val="single" w:sz="8" w:space="0" w:color="000000"/>
              <w:right w:val="single" w:sz="4" w:space="0" w:color="000000"/>
            </w:tcBorders>
            <w:vAlign w:val="center"/>
          </w:tcPr>
          <w:p w:rsidR="00F32579" w:rsidRDefault="00F32579">
            <w:pPr>
              <w:rPr>
                <w:rFonts w:ascii="宋体" w:hAnsi="宋体" w:cs="Arial"/>
                <w:color w:val="000000"/>
                <w:sz w:val="22"/>
                <w:szCs w:val="22"/>
              </w:rPr>
            </w:pPr>
            <w:r>
              <w:rPr>
                <w:rFonts w:cs="Arial" w:hint="eastAsia"/>
                <w:color w:val="000000"/>
                <w:sz w:val="22"/>
                <w:szCs w:val="22"/>
              </w:rPr>
              <w:t>行政事业单位医疗</w:t>
            </w:r>
          </w:p>
        </w:tc>
        <w:tc>
          <w:tcPr>
            <w:tcW w:w="1353" w:type="dxa"/>
            <w:tcBorders>
              <w:top w:val="nil"/>
              <w:left w:val="nil"/>
              <w:bottom w:val="single" w:sz="8" w:space="0" w:color="000000"/>
              <w:right w:val="single" w:sz="4" w:space="0" w:color="000000"/>
            </w:tcBorders>
            <w:vAlign w:val="center"/>
          </w:tcPr>
          <w:p w:rsidR="00F32579" w:rsidRDefault="00F32579" w:rsidP="00485DFE">
            <w:pPr>
              <w:jc w:val="right"/>
              <w:rPr>
                <w:rFonts w:ascii="宋体" w:hAnsi="宋体" w:cs="Arial"/>
                <w:color w:val="000000"/>
                <w:sz w:val="22"/>
                <w:szCs w:val="22"/>
              </w:rPr>
            </w:pPr>
            <w:r>
              <w:rPr>
                <w:rFonts w:cs="Arial" w:hint="eastAsia"/>
                <w:color w:val="000000"/>
                <w:sz w:val="22"/>
                <w:szCs w:val="22"/>
              </w:rPr>
              <w:t>1,427,873.02</w:t>
            </w:r>
          </w:p>
        </w:tc>
        <w:tc>
          <w:tcPr>
            <w:tcW w:w="1490" w:type="dxa"/>
            <w:tcBorders>
              <w:top w:val="nil"/>
              <w:left w:val="nil"/>
              <w:bottom w:val="single" w:sz="8" w:space="0" w:color="000000"/>
              <w:right w:val="single" w:sz="4" w:space="0" w:color="000000"/>
            </w:tcBorders>
            <w:vAlign w:val="center"/>
          </w:tcPr>
          <w:p w:rsidR="00F32579" w:rsidRDefault="00F32579" w:rsidP="00485DFE">
            <w:pPr>
              <w:jc w:val="right"/>
              <w:rPr>
                <w:rFonts w:ascii="宋体" w:hAnsi="宋体" w:cs="Arial"/>
                <w:color w:val="000000"/>
                <w:sz w:val="22"/>
                <w:szCs w:val="22"/>
              </w:rPr>
            </w:pPr>
            <w:r>
              <w:rPr>
                <w:rFonts w:cs="Arial" w:hint="eastAsia"/>
                <w:color w:val="000000"/>
                <w:sz w:val="22"/>
                <w:szCs w:val="22"/>
              </w:rPr>
              <w:t>1,427,873.02</w:t>
            </w:r>
          </w:p>
        </w:tc>
        <w:tc>
          <w:tcPr>
            <w:tcW w:w="1430" w:type="dxa"/>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2360" w:type="dxa"/>
            <w:gridSpan w:val="2"/>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737" w:type="dxa"/>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689" w:type="dxa"/>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401" w:type="dxa"/>
            <w:tcBorders>
              <w:top w:val="nil"/>
              <w:left w:val="nil"/>
              <w:bottom w:val="single" w:sz="8" w:space="0" w:color="000000"/>
              <w:right w:val="single" w:sz="8"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F32579" w:rsidTr="00D575D9">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32579" w:rsidRDefault="00F32579" w:rsidP="00485DFE">
            <w:pPr>
              <w:rPr>
                <w:rFonts w:ascii="宋体" w:hAnsi="宋体" w:cs="Arial"/>
                <w:color w:val="000000"/>
                <w:sz w:val="22"/>
                <w:szCs w:val="22"/>
              </w:rPr>
            </w:pPr>
            <w:r>
              <w:rPr>
                <w:rFonts w:cs="Arial" w:hint="eastAsia"/>
                <w:color w:val="000000"/>
                <w:sz w:val="22"/>
                <w:szCs w:val="22"/>
              </w:rPr>
              <w:t>2101102</w:t>
            </w:r>
          </w:p>
        </w:tc>
        <w:tc>
          <w:tcPr>
            <w:tcW w:w="1482" w:type="dxa"/>
            <w:tcBorders>
              <w:top w:val="nil"/>
              <w:left w:val="nil"/>
              <w:bottom w:val="single" w:sz="8" w:space="0" w:color="000000"/>
              <w:right w:val="single" w:sz="4" w:space="0" w:color="000000"/>
            </w:tcBorders>
            <w:vAlign w:val="center"/>
          </w:tcPr>
          <w:p w:rsidR="00F32579" w:rsidRDefault="00F32579">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事业单位医疗</w:t>
            </w:r>
          </w:p>
        </w:tc>
        <w:tc>
          <w:tcPr>
            <w:tcW w:w="1353" w:type="dxa"/>
            <w:tcBorders>
              <w:top w:val="nil"/>
              <w:left w:val="nil"/>
              <w:bottom w:val="single" w:sz="8" w:space="0" w:color="000000"/>
              <w:right w:val="single" w:sz="4" w:space="0" w:color="000000"/>
            </w:tcBorders>
            <w:vAlign w:val="center"/>
          </w:tcPr>
          <w:p w:rsidR="00F32579" w:rsidRDefault="00F32579" w:rsidP="00485DFE">
            <w:pPr>
              <w:jc w:val="right"/>
              <w:rPr>
                <w:rFonts w:ascii="宋体" w:hAnsi="宋体" w:cs="Arial"/>
                <w:color w:val="000000"/>
                <w:sz w:val="22"/>
                <w:szCs w:val="22"/>
              </w:rPr>
            </w:pPr>
            <w:r>
              <w:rPr>
                <w:rFonts w:cs="Arial" w:hint="eastAsia"/>
                <w:color w:val="000000"/>
                <w:sz w:val="22"/>
                <w:szCs w:val="22"/>
              </w:rPr>
              <w:t>1,427,873.02</w:t>
            </w:r>
          </w:p>
        </w:tc>
        <w:tc>
          <w:tcPr>
            <w:tcW w:w="1490" w:type="dxa"/>
            <w:tcBorders>
              <w:top w:val="nil"/>
              <w:left w:val="nil"/>
              <w:bottom w:val="single" w:sz="8" w:space="0" w:color="000000"/>
              <w:right w:val="single" w:sz="4" w:space="0" w:color="000000"/>
            </w:tcBorders>
            <w:vAlign w:val="center"/>
          </w:tcPr>
          <w:p w:rsidR="00F32579" w:rsidRDefault="00F32579" w:rsidP="00485DFE">
            <w:pPr>
              <w:jc w:val="right"/>
              <w:rPr>
                <w:rFonts w:ascii="宋体" w:hAnsi="宋体" w:cs="Arial"/>
                <w:color w:val="000000"/>
                <w:sz w:val="22"/>
                <w:szCs w:val="22"/>
              </w:rPr>
            </w:pPr>
            <w:r>
              <w:rPr>
                <w:rFonts w:cs="Arial" w:hint="eastAsia"/>
                <w:color w:val="000000"/>
                <w:sz w:val="22"/>
                <w:szCs w:val="22"/>
              </w:rPr>
              <w:t>1,427,873.02</w:t>
            </w:r>
          </w:p>
        </w:tc>
        <w:tc>
          <w:tcPr>
            <w:tcW w:w="1430" w:type="dxa"/>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360" w:type="dxa"/>
            <w:gridSpan w:val="2"/>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737" w:type="dxa"/>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689" w:type="dxa"/>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401" w:type="dxa"/>
            <w:tcBorders>
              <w:top w:val="nil"/>
              <w:left w:val="nil"/>
              <w:bottom w:val="single" w:sz="8" w:space="0" w:color="000000"/>
              <w:right w:val="single" w:sz="8"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F32579" w:rsidTr="00D575D9">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32579" w:rsidRDefault="00F32579" w:rsidP="00485DFE">
            <w:pPr>
              <w:rPr>
                <w:rFonts w:ascii="宋体" w:hAnsi="宋体" w:cs="Arial"/>
                <w:color w:val="000000"/>
                <w:sz w:val="22"/>
                <w:szCs w:val="22"/>
              </w:rPr>
            </w:pPr>
            <w:r>
              <w:rPr>
                <w:rFonts w:cs="Arial" w:hint="eastAsia"/>
                <w:color w:val="000000"/>
                <w:sz w:val="22"/>
                <w:szCs w:val="22"/>
              </w:rPr>
              <w:t>221</w:t>
            </w:r>
          </w:p>
        </w:tc>
        <w:tc>
          <w:tcPr>
            <w:tcW w:w="1482" w:type="dxa"/>
            <w:tcBorders>
              <w:top w:val="nil"/>
              <w:left w:val="nil"/>
              <w:bottom w:val="single" w:sz="8" w:space="0" w:color="000000"/>
              <w:right w:val="single" w:sz="4" w:space="0" w:color="000000"/>
            </w:tcBorders>
            <w:vAlign w:val="center"/>
          </w:tcPr>
          <w:p w:rsidR="00F32579" w:rsidRDefault="00F32579">
            <w:pPr>
              <w:rPr>
                <w:rFonts w:ascii="宋体" w:hAnsi="宋体" w:cs="Arial"/>
                <w:color w:val="000000"/>
                <w:sz w:val="22"/>
                <w:szCs w:val="22"/>
              </w:rPr>
            </w:pPr>
            <w:r>
              <w:rPr>
                <w:rFonts w:cs="Arial" w:hint="eastAsia"/>
                <w:color w:val="000000"/>
                <w:sz w:val="22"/>
                <w:szCs w:val="22"/>
              </w:rPr>
              <w:t>住房保障支出</w:t>
            </w:r>
          </w:p>
        </w:tc>
        <w:tc>
          <w:tcPr>
            <w:tcW w:w="1353" w:type="dxa"/>
            <w:tcBorders>
              <w:top w:val="nil"/>
              <w:left w:val="nil"/>
              <w:bottom w:val="single" w:sz="8" w:space="0" w:color="000000"/>
              <w:right w:val="single" w:sz="4" w:space="0" w:color="000000"/>
            </w:tcBorders>
            <w:vAlign w:val="center"/>
          </w:tcPr>
          <w:p w:rsidR="00F32579" w:rsidRDefault="00F32579" w:rsidP="00485DFE">
            <w:pPr>
              <w:jc w:val="right"/>
              <w:rPr>
                <w:rFonts w:ascii="宋体" w:hAnsi="宋体" w:cs="Arial"/>
                <w:color w:val="000000"/>
                <w:sz w:val="22"/>
                <w:szCs w:val="22"/>
              </w:rPr>
            </w:pPr>
            <w:r>
              <w:rPr>
                <w:rFonts w:cs="Arial" w:hint="eastAsia"/>
                <w:color w:val="000000"/>
                <w:sz w:val="22"/>
                <w:szCs w:val="22"/>
              </w:rPr>
              <w:t>3,334,145.92</w:t>
            </w:r>
          </w:p>
        </w:tc>
        <w:tc>
          <w:tcPr>
            <w:tcW w:w="1490" w:type="dxa"/>
            <w:tcBorders>
              <w:top w:val="nil"/>
              <w:left w:val="nil"/>
              <w:bottom w:val="single" w:sz="8" w:space="0" w:color="000000"/>
              <w:right w:val="single" w:sz="4" w:space="0" w:color="000000"/>
            </w:tcBorders>
            <w:vAlign w:val="center"/>
          </w:tcPr>
          <w:p w:rsidR="00F32579" w:rsidRDefault="00F32579" w:rsidP="00485DFE">
            <w:pPr>
              <w:jc w:val="right"/>
              <w:rPr>
                <w:rFonts w:ascii="宋体" w:hAnsi="宋体" w:cs="Arial"/>
                <w:color w:val="000000"/>
                <w:sz w:val="22"/>
                <w:szCs w:val="22"/>
              </w:rPr>
            </w:pPr>
            <w:r>
              <w:rPr>
                <w:rFonts w:cs="Arial" w:hint="eastAsia"/>
                <w:color w:val="000000"/>
                <w:sz w:val="22"/>
                <w:szCs w:val="22"/>
              </w:rPr>
              <w:t>3,334,145.92</w:t>
            </w:r>
          </w:p>
        </w:tc>
        <w:tc>
          <w:tcPr>
            <w:tcW w:w="1430" w:type="dxa"/>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360" w:type="dxa"/>
            <w:gridSpan w:val="2"/>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1737" w:type="dxa"/>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1689" w:type="dxa"/>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1401" w:type="dxa"/>
            <w:tcBorders>
              <w:top w:val="nil"/>
              <w:left w:val="nil"/>
              <w:bottom w:val="single" w:sz="8" w:space="0" w:color="000000"/>
              <w:right w:val="single" w:sz="8"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r>
      <w:tr w:rsidR="00F32579" w:rsidTr="00D575D9">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32579" w:rsidRDefault="00F32579" w:rsidP="00485DFE">
            <w:pPr>
              <w:rPr>
                <w:rFonts w:ascii="宋体" w:hAnsi="宋体" w:cs="Arial"/>
                <w:color w:val="000000"/>
                <w:sz w:val="22"/>
                <w:szCs w:val="22"/>
              </w:rPr>
            </w:pPr>
            <w:r>
              <w:rPr>
                <w:rFonts w:cs="Arial" w:hint="eastAsia"/>
                <w:color w:val="000000"/>
                <w:sz w:val="22"/>
                <w:szCs w:val="22"/>
              </w:rPr>
              <w:t>22102</w:t>
            </w:r>
          </w:p>
        </w:tc>
        <w:tc>
          <w:tcPr>
            <w:tcW w:w="1482" w:type="dxa"/>
            <w:tcBorders>
              <w:top w:val="nil"/>
              <w:left w:val="nil"/>
              <w:bottom w:val="single" w:sz="8" w:space="0" w:color="000000"/>
              <w:right w:val="single" w:sz="4" w:space="0" w:color="000000"/>
            </w:tcBorders>
            <w:vAlign w:val="center"/>
          </w:tcPr>
          <w:p w:rsidR="00F32579" w:rsidRDefault="00F32579">
            <w:pPr>
              <w:rPr>
                <w:rFonts w:ascii="宋体" w:hAnsi="宋体" w:cs="Arial"/>
                <w:color w:val="000000"/>
                <w:sz w:val="22"/>
                <w:szCs w:val="22"/>
              </w:rPr>
            </w:pPr>
            <w:r>
              <w:rPr>
                <w:rFonts w:cs="Arial" w:hint="eastAsia"/>
                <w:color w:val="000000"/>
                <w:sz w:val="22"/>
                <w:szCs w:val="22"/>
              </w:rPr>
              <w:t>住房改革支出</w:t>
            </w:r>
          </w:p>
        </w:tc>
        <w:tc>
          <w:tcPr>
            <w:tcW w:w="1353" w:type="dxa"/>
            <w:tcBorders>
              <w:top w:val="nil"/>
              <w:left w:val="nil"/>
              <w:bottom w:val="single" w:sz="8" w:space="0" w:color="000000"/>
              <w:right w:val="single" w:sz="4" w:space="0" w:color="000000"/>
            </w:tcBorders>
            <w:vAlign w:val="center"/>
          </w:tcPr>
          <w:p w:rsidR="00F32579" w:rsidRDefault="00F32579" w:rsidP="00485DFE">
            <w:pPr>
              <w:jc w:val="right"/>
              <w:rPr>
                <w:rFonts w:ascii="宋体" w:hAnsi="宋体" w:cs="Arial"/>
                <w:color w:val="000000"/>
                <w:sz w:val="22"/>
                <w:szCs w:val="22"/>
              </w:rPr>
            </w:pPr>
            <w:r>
              <w:rPr>
                <w:rFonts w:cs="Arial" w:hint="eastAsia"/>
                <w:color w:val="000000"/>
                <w:sz w:val="22"/>
                <w:szCs w:val="22"/>
              </w:rPr>
              <w:t>3,334,145.92</w:t>
            </w:r>
          </w:p>
        </w:tc>
        <w:tc>
          <w:tcPr>
            <w:tcW w:w="1490" w:type="dxa"/>
            <w:tcBorders>
              <w:top w:val="nil"/>
              <w:left w:val="nil"/>
              <w:bottom w:val="single" w:sz="8" w:space="0" w:color="000000"/>
              <w:right w:val="single" w:sz="4" w:space="0" w:color="000000"/>
            </w:tcBorders>
            <w:vAlign w:val="center"/>
          </w:tcPr>
          <w:p w:rsidR="00F32579" w:rsidRDefault="00F32579" w:rsidP="00485DFE">
            <w:pPr>
              <w:jc w:val="right"/>
              <w:rPr>
                <w:rFonts w:ascii="宋体" w:hAnsi="宋体" w:cs="Arial"/>
                <w:color w:val="000000"/>
                <w:sz w:val="22"/>
                <w:szCs w:val="22"/>
              </w:rPr>
            </w:pPr>
            <w:r>
              <w:rPr>
                <w:rFonts w:cs="Arial" w:hint="eastAsia"/>
                <w:color w:val="000000"/>
                <w:sz w:val="22"/>
                <w:szCs w:val="22"/>
              </w:rPr>
              <w:t>3,334,145.92</w:t>
            </w:r>
          </w:p>
        </w:tc>
        <w:tc>
          <w:tcPr>
            <w:tcW w:w="1430" w:type="dxa"/>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2360" w:type="dxa"/>
            <w:gridSpan w:val="2"/>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737" w:type="dxa"/>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689" w:type="dxa"/>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401" w:type="dxa"/>
            <w:tcBorders>
              <w:top w:val="nil"/>
              <w:left w:val="nil"/>
              <w:bottom w:val="single" w:sz="8" w:space="0" w:color="000000"/>
              <w:right w:val="single" w:sz="8"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F32579" w:rsidTr="00D575D9">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32579" w:rsidRDefault="00F32579" w:rsidP="00485DFE">
            <w:pPr>
              <w:rPr>
                <w:rFonts w:ascii="宋体" w:hAnsi="宋体" w:cs="Arial"/>
                <w:color w:val="000000"/>
                <w:sz w:val="22"/>
                <w:szCs w:val="22"/>
              </w:rPr>
            </w:pPr>
            <w:r>
              <w:rPr>
                <w:rFonts w:cs="Arial" w:hint="eastAsia"/>
                <w:color w:val="000000"/>
                <w:sz w:val="22"/>
                <w:szCs w:val="22"/>
              </w:rPr>
              <w:t>2210201</w:t>
            </w:r>
          </w:p>
        </w:tc>
        <w:tc>
          <w:tcPr>
            <w:tcW w:w="1482" w:type="dxa"/>
            <w:tcBorders>
              <w:top w:val="nil"/>
              <w:left w:val="nil"/>
              <w:bottom w:val="single" w:sz="8" w:space="0" w:color="000000"/>
              <w:right w:val="single" w:sz="4" w:space="0" w:color="000000"/>
            </w:tcBorders>
            <w:vAlign w:val="center"/>
          </w:tcPr>
          <w:p w:rsidR="00F32579" w:rsidRDefault="00F32579">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住房公积金</w:t>
            </w:r>
          </w:p>
        </w:tc>
        <w:tc>
          <w:tcPr>
            <w:tcW w:w="1353" w:type="dxa"/>
            <w:tcBorders>
              <w:top w:val="nil"/>
              <w:left w:val="nil"/>
              <w:bottom w:val="single" w:sz="8" w:space="0" w:color="000000"/>
              <w:right w:val="single" w:sz="4" w:space="0" w:color="000000"/>
            </w:tcBorders>
            <w:vAlign w:val="center"/>
          </w:tcPr>
          <w:p w:rsidR="00F32579" w:rsidRDefault="00F32579" w:rsidP="00485DFE">
            <w:pPr>
              <w:jc w:val="right"/>
              <w:rPr>
                <w:rFonts w:ascii="宋体" w:hAnsi="宋体" w:cs="Arial"/>
                <w:color w:val="000000"/>
                <w:sz w:val="22"/>
                <w:szCs w:val="22"/>
              </w:rPr>
            </w:pPr>
            <w:r>
              <w:rPr>
                <w:rFonts w:cs="Arial" w:hint="eastAsia"/>
                <w:color w:val="000000"/>
                <w:sz w:val="22"/>
                <w:szCs w:val="22"/>
              </w:rPr>
              <w:t>2,190,123.00</w:t>
            </w:r>
          </w:p>
        </w:tc>
        <w:tc>
          <w:tcPr>
            <w:tcW w:w="1490" w:type="dxa"/>
            <w:tcBorders>
              <w:top w:val="nil"/>
              <w:left w:val="nil"/>
              <w:bottom w:val="single" w:sz="8" w:space="0" w:color="000000"/>
              <w:right w:val="single" w:sz="4" w:space="0" w:color="000000"/>
            </w:tcBorders>
            <w:vAlign w:val="center"/>
          </w:tcPr>
          <w:p w:rsidR="00F32579" w:rsidRDefault="00F32579" w:rsidP="00485DFE">
            <w:pPr>
              <w:jc w:val="right"/>
              <w:rPr>
                <w:rFonts w:ascii="宋体" w:hAnsi="宋体" w:cs="Arial"/>
                <w:color w:val="000000"/>
                <w:sz w:val="22"/>
                <w:szCs w:val="22"/>
              </w:rPr>
            </w:pPr>
            <w:r>
              <w:rPr>
                <w:rFonts w:cs="Arial" w:hint="eastAsia"/>
                <w:color w:val="000000"/>
                <w:sz w:val="22"/>
                <w:szCs w:val="22"/>
              </w:rPr>
              <w:t>2,190,123.00</w:t>
            </w:r>
          </w:p>
        </w:tc>
        <w:tc>
          <w:tcPr>
            <w:tcW w:w="1430" w:type="dxa"/>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360" w:type="dxa"/>
            <w:gridSpan w:val="2"/>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737" w:type="dxa"/>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689" w:type="dxa"/>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401" w:type="dxa"/>
            <w:tcBorders>
              <w:top w:val="nil"/>
              <w:left w:val="nil"/>
              <w:bottom w:val="single" w:sz="8" w:space="0" w:color="000000"/>
              <w:right w:val="single" w:sz="8"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F32579" w:rsidTr="00D575D9">
        <w:trPr>
          <w:trHeight w:val="308"/>
        </w:trPr>
        <w:tc>
          <w:tcPr>
            <w:tcW w:w="1320" w:type="dxa"/>
            <w:gridSpan w:val="3"/>
            <w:tcBorders>
              <w:top w:val="single" w:sz="4" w:space="0" w:color="000000"/>
              <w:left w:val="single" w:sz="8" w:space="0" w:color="000000"/>
              <w:bottom w:val="single" w:sz="8" w:space="0" w:color="000000"/>
              <w:right w:val="single" w:sz="4" w:space="0" w:color="000000"/>
            </w:tcBorders>
            <w:vAlign w:val="center"/>
          </w:tcPr>
          <w:p w:rsidR="00F32579" w:rsidRDefault="00F32579" w:rsidP="00485DFE">
            <w:pPr>
              <w:rPr>
                <w:rFonts w:ascii="宋体" w:hAnsi="宋体" w:cs="Arial"/>
                <w:color w:val="000000"/>
                <w:sz w:val="22"/>
                <w:szCs w:val="22"/>
              </w:rPr>
            </w:pPr>
            <w:r>
              <w:rPr>
                <w:rFonts w:cs="Arial" w:hint="eastAsia"/>
                <w:color w:val="000000"/>
                <w:sz w:val="22"/>
                <w:szCs w:val="22"/>
              </w:rPr>
              <w:t>2210203</w:t>
            </w:r>
          </w:p>
        </w:tc>
        <w:tc>
          <w:tcPr>
            <w:tcW w:w="1482" w:type="dxa"/>
            <w:tcBorders>
              <w:top w:val="nil"/>
              <w:left w:val="nil"/>
              <w:bottom w:val="single" w:sz="8" w:space="0" w:color="000000"/>
              <w:right w:val="single" w:sz="4" w:space="0" w:color="000000"/>
            </w:tcBorders>
            <w:vAlign w:val="center"/>
          </w:tcPr>
          <w:p w:rsidR="00F32579" w:rsidRDefault="00F32579">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购房补贴</w:t>
            </w:r>
          </w:p>
        </w:tc>
        <w:tc>
          <w:tcPr>
            <w:tcW w:w="1353" w:type="dxa"/>
            <w:tcBorders>
              <w:top w:val="nil"/>
              <w:left w:val="nil"/>
              <w:bottom w:val="single" w:sz="8" w:space="0" w:color="000000"/>
              <w:right w:val="single" w:sz="4" w:space="0" w:color="000000"/>
            </w:tcBorders>
            <w:vAlign w:val="center"/>
          </w:tcPr>
          <w:p w:rsidR="00F32579" w:rsidRDefault="00F32579" w:rsidP="00485DFE">
            <w:pPr>
              <w:jc w:val="right"/>
              <w:rPr>
                <w:rFonts w:ascii="宋体" w:hAnsi="宋体" w:cs="Arial"/>
                <w:color w:val="000000"/>
                <w:sz w:val="22"/>
                <w:szCs w:val="22"/>
              </w:rPr>
            </w:pPr>
            <w:r>
              <w:rPr>
                <w:rFonts w:cs="Arial" w:hint="eastAsia"/>
                <w:color w:val="000000"/>
                <w:sz w:val="22"/>
                <w:szCs w:val="22"/>
              </w:rPr>
              <w:t>1,144,022.92</w:t>
            </w:r>
          </w:p>
        </w:tc>
        <w:tc>
          <w:tcPr>
            <w:tcW w:w="1490" w:type="dxa"/>
            <w:tcBorders>
              <w:top w:val="nil"/>
              <w:left w:val="nil"/>
              <w:bottom w:val="single" w:sz="8" w:space="0" w:color="000000"/>
              <w:right w:val="single" w:sz="4" w:space="0" w:color="000000"/>
            </w:tcBorders>
            <w:vAlign w:val="center"/>
          </w:tcPr>
          <w:p w:rsidR="00F32579" w:rsidRDefault="00F32579" w:rsidP="00485DFE">
            <w:pPr>
              <w:jc w:val="right"/>
              <w:rPr>
                <w:rFonts w:ascii="宋体" w:hAnsi="宋体" w:cs="Arial"/>
                <w:color w:val="000000"/>
                <w:sz w:val="22"/>
                <w:szCs w:val="22"/>
              </w:rPr>
            </w:pPr>
            <w:r>
              <w:rPr>
                <w:rFonts w:cs="Arial" w:hint="eastAsia"/>
                <w:color w:val="000000"/>
                <w:sz w:val="22"/>
                <w:szCs w:val="22"/>
              </w:rPr>
              <w:t>1,144,022.92</w:t>
            </w:r>
          </w:p>
        </w:tc>
        <w:tc>
          <w:tcPr>
            <w:tcW w:w="1430" w:type="dxa"/>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360" w:type="dxa"/>
            <w:gridSpan w:val="2"/>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1737" w:type="dxa"/>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1689" w:type="dxa"/>
            <w:tcBorders>
              <w:top w:val="nil"/>
              <w:left w:val="nil"/>
              <w:bottom w:val="single" w:sz="8" w:space="0" w:color="000000"/>
              <w:right w:val="single" w:sz="4"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1401" w:type="dxa"/>
            <w:tcBorders>
              <w:top w:val="nil"/>
              <w:left w:val="nil"/>
              <w:bottom w:val="single" w:sz="8" w:space="0" w:color="000000"/>
              <w:right w:val="single" w:sz="8" w:space="0" w:color="000000"/>
            </w:tcBorders>
            <w:vAlign w:val="center"/>
          </w:tcPr>
          <w:p w:rsidR="00F32579" w:rsidRDefault="00F32579"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r>
      <w:tr w:rsidR="00A50C66">
        <w:trPr>
          <w:trHeight w:val="435"/>
        </w:trPr>
        <w:tc>
          <w:tcPr>
            <w:tcW w:w="14262" w:type="dxa"/>
            <w:gridSpan w:val="12"/>
            <w:tcBorders>
              <w:top w:val="single" w:sz="8" w:space="0" w:color="000000"/>
              <w:left w:val="nil"/>
              <w:bottom w:val="nil"/>
              <w:right w:val="nil"/>
            </w:tcBorders>
            <w:vAlign w:val="bottom"/>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注：本表反映部门本年度取得的各项收入情况，数据</w:t>
            </w:r>
            <w:proofErr w:type="gramStart"/>
            <w:r>
              <w:rPr>
                <w:rFonts w:ascii="Times New Roman" w:hAnsi="Times New Roman" w:cs="Times New Roman"/>
                <w:color w:val="000000"/>
                <w:kern w:val="0"/>
                <w:sz w:val="22"/>
                <w:szCs w:val="22"/>
              </w:rPr>
              <w:t>取自财决</w:t>
            </w:r>
            <w:proofErr w:type="gramEnd"/>
            <w:r>
              <w:rPr>
                <w:rFonts w:ascii="Times New Roman" w:hAnsi="Times New Roman" w:cs="Times New Roman"/>
                <w:color w:val="000000"/>
                <w:kern w:val="0"/>
                <w:sz w:val="22"/>
                <w:szCs w:val="22"/>
              </w:rPr>
              <w:t>03</w:t>
            </w:r>
            <w:r>
              <w:rPr>
                <w:rFonts w:ascii="Times New Roman" w:hAnsi="Times New Roman" w:cs="Times New Roman"/>
                <w:color w:val="000000"/>
                <w:kern w:val="0"/>
                <w:sz w:val="22"/>
                <w:szCs w:val="22"/>
              </w:rPr>
              <w:t>表</w:t>
            </w:r>
          </w:p>
        </w:tc>
      </w:tr>
    </w:tbl>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tbl>
      <w:tblPr>
        <w:tblpPr w:leftFromText="180" w:rightFromText="180" w:vertAnchor="text" w:horzAnchor="page" w:tblpX="745" w:tblpY="-381"/>
        <w:tblOverlap w:val="never"/>
        <w:tblW w:w="15741" w:type="dxa"/>
        <w:tblLayout w:type="fixed"/>
        <w:tblLook w:val="04A0" w:firstRow="1" w:lastRow="0" w:firstColumn="1" w:lastColumn="0" w:noHBand="0" w:noVBand="1"/>
      </w:tblPr>
      <w:tblGrid>
        <w:gridCol w:w="2853"/>
        <w:gridCol w:w="435"/>
        <w:gridCol w:w="375"/>
        <w:gridCol w:w="280"/>
        <w:gridCol w:w="1127"/>
        <w:gridCol w:w="2413"/>
        <w:gridCol w:w="610"/>
        <w:gridCol w:w="1513"/>
        <w:gridCol w:w="45"/>
        <w:gridCol w:w="1382"/>
        <w:gridCol w:w="699"/>
        <w:gridCol w:w="161"/>
        <w:gridCol w:w="1009"/>
        <w:gridCol w:w="361"/>
        <w:gridCol w:w="2478"/>
      </w:tblGrid>
      <w:tr w:rsidR="00A50C66">
        <w:trPr>
          <w:trHeight w:val="340"/>
        </w:trPr>
        <w:tc>
          <w:tcPr>
            <w:tcW w:w="15741" w:type="dxa"/>
            <w:gridSpan w:val="15"/>
            <w:tcBorders>
              <w:top w:val="nil"/>
              <w:left w:val="nil"/>
              <w:bottom w:val="nil"/>
              <w:right w:val="nil"/>
            </w:tcBorders>
            <w:vAlign w:val="bottom"/>
          </w:tcPr>
          <w:p w:rsidR="00A50C66" w:rsidRDefault="003D77A7">
            <w:pPr>
              <w:widowControl/>
              <w:jc w:val="center"/>
              <w:rPr>
                <w:rFonts w:ascii="Times New Roman" w:hAnsi="Times New Roman" w:cs="Times New Roman"/>
                <w:color w:val="000000"/>
                <w:kern w:val="0"/>
                <w:sz w:val="40"/>
                <w:szCs w:val="40"/>
              </w:rPr>
            </w:pPr>
            <w:r>
              <w:rPr>
                <w:rFonts w:ascii="Times New Roman" w:hAnsi="Times New Roman" w:cs="Times New Roman"/>
                <w:color w:val="000000"/>
                <w:kern w:val="0"/>
                <w:sz w:val="36"/>
                <w:szCs w:val="36"/>
              </w:rPr>
              <w:lastRenderedPageBreak/>
              <w:t>财政拨款收入支出决算总表</w:t>
            </w:r>
          </w:p>
        </w:tc>
      </w:tr>
      <w:tr w:rsidR="00A50C66" w:rsidTr="00C55884">
        <w:trPr>
          <w:trHeight w:hRule="exact" w:val="272"/>
        </w:trPr>
        <w:tc>
          <w:tcPr>
            <w:tcW w:w="3663" w:type="dxa"/>
            <w:gridSpan w:val="3"/>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18"/>
                <w:szCs w:val="18"/>
              </w:rPr>
            </w:pPr>
          </w:p>
        </w:tc>
        <w:tc>
          <w:tcPr>
            <w:tcW w:w="280"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18"/>
                <w:szCs w:val="18"/>
              </w:rPr>
            </w:pPr>
          </w:p>
        </w:tc>
        <w:tc>
          <w:tcPr>
            <w:tcW w:w="1127"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18"/>
                <w:szCs w:val="18"/>
              </w:rPr>
            </w:pPr>
          </w:p>
        </w:tc>
        <w:tc>
          <w:tcPr>
            <w:tcW w:w="4581" w:type="dxa"/>
            <w:gridSpan w:val="4"/>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18"/>
                <w:szCs w:val="18"/>
              </w:rPr>
            </w:pPr>
          </w:p>
        </w:tc>
        <w:tc>
          <w:tcPr>
            <w:tcW w:w="1382"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18"/>
                <w:szCs w:val="18"/>
              </w:rPr>
            </w:pPr>
          </w:p>
        </w:tc>
        <w:tc>
          <w:tcPr>
            <w:tcW w:w="860" w:type="dxa"/>
            <w:gridSpan w:val="2"/>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18"/>
                <w:szCs w:val="18"/>
              </w:rPr>
            </w:pPr>
          </w:p>
        </w:tc>
        <w:tc>
          <w:tcPr>
            <w:tcW w:w="1009"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18"/>
                <w:szCs w:val="18"/>
              </w:rPr>
            </w:pPr>
          </w:p>
        </w:tc>
        <w:tc>
          <w:tcPr>
            <w:tcW w:w="2839" w:type="dxa"/>
            <w:gridSpan w:val="2"/>
            <w:tcBorders>
              <w:top w:val="nil"/>
              <w:left w:val="nil"/>
              <w:bottom w:val="nil"/>
              <w:right w:val="nil"/>
            </w:tcBorders>
            <w:vAlign w:val="bottom"/>
          </w:tcPr>
          <w:p w:rsidR="00A50C66" w:rsidRDefault="003D77A7">
            <w:pPr>
              <w:widowControl/>
              <w:ind w:firstLineChars="200" w:firstLine="36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公开</w:t>
            </w:r>
            <w:r>
              <w:rPr>
                <w:rFonts w:ascii="Times New Roman" w:hAnsi="Times New Roman" w:cs="Times New Roman"/>
                <w:color w:val="000000"/>
                <w:kern w:val="0"/>
                <w:sz w:val="18"/>
                <w:szCs w:val="18"/>
              </w:rPr>
              <w:t>04</w:t>
            </w:r>
            <w:r>
              <w:rPr>
                <w:rFonts w:ascii="Times New Roman" w:hAnsi="Times New Roman" w:cs="Times New Roman"/>
                <w:color w:val="000000"/>
                <w:kern w:val="0"/>
                <w:sz w:val="18"/>
                <w:szCs w:val="18"/>
              </w:rPr>
              <w:t>表</w:t>
            </w:r>
          </w:p>
        </w:tc>
      </w:tr>
      <w:tr w:rsidR="00A50C66" w:rsidTr="00C55884">
        <w:trPr>
          <w:trHeight w:hRule="exact" w:val="272"/>
        </w:trPr>
        <w:tc>
          <w:tcPr>
            <w:tcW w:w="3663" w:type="dxa"/>
            <w:gridSpan w:val="3"/>
            <w:tcBorders>
              <w:top w:val="nil"/>
              <w:left w:val="nil"/>
              <w:bottom w:val="nil"/>
              <w:right w:val="nil"/>
            </w:tcBorders>
            <w:vAlign w:val="bottom"/>
          </w:tcPr>
          <w:p w:rsidR="00A50C66" w:rsidRDefault="003D77A7">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公开部门：</w:t>
            </w:r>
          </w:p>
        </w:tc>
        <w:tc>
          <w:tcPr>
            <w:tcW w:w="280"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18"/>
                <w:szCs w:val="18"/>
              </w:rPr>
            </w:pPr>
          </w:p>
        </w:tc>
        <w:tc>
          <w:tcPr>
            <w:tcW w:w="1127"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18"/>
                <w:szCs w:val="18"/>
              </w:rPr>
            </w:pPr>
          </w:p>
        </w:tc>
        <w:tc>
          <w:tcPr>
            <w:tcW w:w="4581" w:type="dxa"/>
            <w:gridSpan w:val="4"/>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18"/>
                <w:szCs w:val="18"/>
              </w:rPr>
            </w:pPr>
          </w:p>
        </w:tc>
        <w:tc>
          <w:tcPr>
            <w:tcW w:w="1382"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18"/>
                <w:szCs w:val="18"/>
              </w:rPr>
            </w:pPr>
          </w:p>
        </w:tc>
        <w:tc>
          <w:tcPr>
            <w:tcW w:w="860" w:type="dxa"/>
            <w:gridSpan w:val="2"/>
            <w:tcBorders>
              <w:top w:val="nil"/>
              <w:left w:val="nil"/>
              <w:bottom w:val="nil"/>
              <w:right w:val="nil"/>
            </w:tcBorders>
            <w:vAlign w:val="bottom"/>
          </w:tcPr>
          <w:p w:rsidR="00A50C66" w:rsidRDefault="00A50C66">
            <w:pPr>
              <w:widowControl/>
              <w:jc w:val="center"/>
              <w:rPr>
                <w:rFonts w:ascii="Times New Roman" w:hAnsi="Times New Roman" w:cs="Times New Roman"/>
                <w:color w:val="000000"/>
                <w:kern w:val="0"/>
                <w:sz w:val="18"/>
                <w:szCs w:val="18"/>
              </w:rPr>
            </w:pPr>
          </w:p>
        </w:tc>
        <w:tc>
          <w:tcPr>
            <w:tcW w:w="1009"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18"/>
                <w:szCs w:val="18"/>
              </w:rPr>
            </w:pPr>
          </w:p>
        </w:tc>
        <w:tc>
          <w:tcPr>
            <w:tcW w:w="2839" w:type="dxa"/>
            <w:gridSpan w:val="2"/>
            <w:tcBorders>
              <w:top w:val="nil"/>
              <w:left w:val="nil"/>
              <w:bottom w:val="nil"/>
              <w:right w:val="nil"/>
            </w:tcBorders>
            <w:vAlign w:val="bottom"/>
          </w:tcPr>
          <w:p w:rsidR="00A50C66" w:rsidRDefault="003D77A7">
            <w:pPr>
              <w:widowControl/>
              <w:ind w:firstLineChars="150" w:firstLine="270"/>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金额单位：元</w:t>
            </w:r>
          </w:p>
        </w:tc>
      </w:tr>
      <w:tr w:rsidR="00A50C66" w:rsidTr="00C55884">
        <w:trPr>
          <w:trHeight w:hRule="exact" w:val="272"/>
        </w:trPr>
        <w:tc>
          <w:tcPr>
            <w:tcW w:w="5070" w:type="dxa"/>
            <w:gridSpan w:val="5"/>
            <w:tcBorders>
              <w:top w:val="single" w:sz="8" w:space="0" w:color="000000"/>
              <w:left w:val="single" w:sz="8" w:space="0" w:color="000000"/>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收</w:t>
            </w:r>
            <w:r>
              <w:rPr>
                <w:rFonts w:ascii="Times New Roman" w:hAnsi="Times New Roman" w:cs="Times New Roman"/>
                <w:color w:val="000000"/>
                <w:kern w:val="0"/>
                <w:sz w:val="18"/>
                <w:szCs w:val="18"/>
              </w:rPr>
              <w:t xml:space="preserve">     </w:t>
            </w:r>
            <w:r>
              <w:rPr>
                <w:rFonts w:ascii="Times New Roman" w:hAnsi="Times New Roman" w:cs="Times New Roman"/>
                <w:color w:val="000000"/>
                <w:kern w:val="0"/>
                <w:sz w:val="18"/>
                <w:szCs w:val="18"/>
              </w:rPr>
              <w:t>入</w:t>
            </w:r>
          </w:p>
        </w:tc>
        <w:tc>
          <w:tcPr>
            <w:tcW w:w="10671" w:type="dxa"/>
            <w:gridSpan w:val="10"/>
            <w:tcBorders>
              <w:top w:val="single" w:sz="8" w:space="0" w:color="000000"/>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支</w:t>
            </w:r>
            <w:r>
              <w:rPr>
                <w:rFonts w:ascii="Times New Roman" w:hAnsi="Times New Roman" w:cs="Times New Roman"/>
                <w:color w:val="000000"/>
                <w:kern w:val="0"/>
                <w:sz w:val="18"/>
                <w:szCs w:val="18"/>
              </w:rPr>
              <w:t xml:space="preserve">     </w:t>
            </w:r>
            <w:r>
              <w:rPr>
                <w:rFonts w:ascii="Times New Roman" w:hAnsi="Times New Roman" w:cs="Times New Roman"/>
                <w:color w:val="000000"/>
                <w:kern w:val="0"/>
                <w:sz w:val="18"/>
                <w:szCs w:val="18"/>
              </w:rPr>
              <w:t>出</w:t>
            </w:r>
          </w:p>
        </w:tc>
      </w:tr>
      <w:tr w:rsidR="00A50C66" w:rsidTr="00C55884">
        <w:trPr>
          <w:trHeight w:hRule="exact" w:val="272"/>
        </w:trPr>
        <w:tc>
          <w:tcPr>
            <w:tcW w:w="2853" w:type="dxa"/>
            <w:vMerge w:val="restart"/>
            <w:tcBorders>
              <w:top w:val="nil"/>
              <w:left w:val="single" w:sz="8" w:space="0" w:color="000000"/>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项</w:t>
            </w:r>
            <w:r>
              <w:rPr>
                <w:rFonts w:ascii="Times New Roman" w:hAnsi="Times New Roman" w:cs="Times New Roman"/>
                <w:color w:val="000000"/>
                <w:kern w:val="0"/>
                <w:sz w:val="18"/>
                <w:szCs w:val="18"/>
              </w:rPr>
              <w:t xml:space="preserve">    </w:t>
            </w:r>
            <w:r>
              <w:rPr>
                <w:rFonts w:ascii="Times New Roman" w:hAnsi="Times New Roman" w:cs="Times New Roman"/>
                <w:color w:val="000000"/>
                <w:kern w:val="0"/>
                <w:sz w:val="18"/>
                <w:szCs w:val="18"/>
              </w:rPr>
              <w:t>目</w:t>
            </w:r>
          </w:p>
        </w:tc>
        <w:tc>
          <w:tcPr>
            <w:tcW w:w="435" w:type="dxa"/>
            <w:vMerge w:val="restart"/>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行次</w:t>
            </w:r>
          </w:p>
        </w:tc>
        <w:tc>
          <w:tcPr>
            <w:tcW w:w="1782" w:type="dxa"/>
            <w:gridSpan w:val="3"/>
            <w:vMerge w:val="restart"/>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决算数</w:t>
            </w:r>
          </w:p>
        </w:tc>
        <w:tc>
          <w:tcPr>
            <w:tcW w:w="2413" w:type="dxa"/>
            <w:vMerge w:val="restart"/>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项目</w:t>
            </w:r>
          </w:p>
        </w:tc>
        <w:tc>
          <w:tcPr>
            <w:tcW w:w="610" w:type="dxa"/>
            <w:vMerge w:val="restart"/>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行次</w:t>
            </w:r>
          </w:p>
        </w:tc>
        <w:tc>
          <w:tcPr>
            <w:tcW w:w="7648" w:type="dxa"/>
            <w:gridSpan w:val="8"/>
            <w:tcBorders>
              <w:top w:val="single" w:sz="4" w:space="0" w:color="000000"/>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决算数</w:t>
            </w:r>
          </w:p>
        </w:tc>
      </w:tr>
      <w:tr w:rsidR="00A50C66" w:rsidTr="00A57C5E">
        <w:trPr>
          <w:trHeight w:hRule="exact" w:val="272"/>
        </w:trPr>
        <w:tc>
          <w:tcPr>
            <w:tcW w:w="2853" w:type="dxa"/>
            <w:vMerge/>
            <w:tcBorders>
              <w:top w:val="nil"/>
              <w:left w:val="single" w:sz="8" w:space="0" w:color="000000"/>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18"/>
                <w:szCs w:val="18"/>
              </w:rPr>
            </w:pPr>
          </w:p>
        </w:tc>
        <w:tc>
          <w:tcPr>
            <w:tcW w:w="435" w:type="dxa"/>
            <w:vMerge/>
            <w:tcBorders>
              <w:top w:val="nil"/>
              <w:left w:val="nil"/>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18"/>
                <w:szCs w:val="18"/>
              </w:rPr>
            </w:pPr>
          </w:p>
        </w:tc>
        <w:tc>
          <w:tcPr>
            <w:tcW w:w="1782" w:type="dxa"/>
            <w:gridSpan w:val="3"/>
            <w:vMerge/>
            <w:tcBorders>
              <w:top w:val="nil"/>
              <w:left w:val="nil"/>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18"/>
                <w:szCs w:val="18"/>
              </w:rPr>
            </w:pPr>
          </w:p>
        </w:tc>
        <w:tc>
          <w:tcPr>
            <w:tcW w:w="2413" w:type="dxa"/>
            <w:vMerge/>
            <w:tcBorders>
              <w:top w:val="nil"/>
              <w:left w:val="nil"/>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18"/>
                <w:szCs w:val="18"/>
              </w:rPr>
            </w:pPr>
          </w:p>
        </w:tc>
        <w:tc>
          <w:tcPr>
            <w:tcW w:w="610" w:type="dxa"/>
            <w:vMerge/>
            <w:tcBorders>
              <w:top w:val="nil"/>
              <w:left w:val="nil"/>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18"/>
                <w:szCs w:val="18"/>
              </w:rPr>
            </w:pPr>
          </w:p>
        </w:tc>
        <w:tc>
          <w:tcPr>
            <w:tcW w:w="1513" w:type="dxa"/>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合计</w:t>
            </w:r>
          </w:p>
        </w:tc>
        <w:tc>
          <w:tcPr>
            <w:tcW w:w="2126" w:type="dxa"/>
            <w:gridSpan w:val="3"/>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一般公共预算财政拨款</w:t>
            </w:r>
          </w:p>
        </w:tc>
        <w:tc>
          <w:tcPr>
            <w:tcW w:w="1531" w:type="dxa"/>
            <w:gridSpan w:val="3"/>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政府性基金预算财政拨款</w:t>
            </w:r>
          </w:p>
        </w:tc>
        <w:tc>
          <w:tcPr>
            <w:tcW w:w="2478" w:type="dxa"/>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国有资本经营预算财政拨款</w:t>
            </w:r>
          </w:p>
        </w:tc>
      </w:tr>
      <w:tr w:rsidR="00A50C66" w:rsidTr="00A57C5E">
        <w:trPr>
          <w:trHeight w:hRule="exact" w:val="272"/>
        </w:trPr>
        <w:tc>
          <w:tcPr>
            <w:tcW w:w="2853" w:type="dxa"/>
            <w:tcBorders>
              <w:top w:val="nil"/>
              <w:left w:val="single" w:sz="8" w:space="0" w:color="000000"/>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栏</w:t>
            </w:r>
            <w:r>
              <w:rPr>
                <w:rFonts w:ascii="Times New Roman" w:hAnsi="Times New Roman" w:cs="Times New Roman"/>
                <w:color w:val="000000"/>
                <w:kern w:val="0"/>
                <w:sz w:val="18"/>
                <w:szCs w:val="18"/>
              </w:rPr>
              <w:t xml:space="preserve">    </w:t>
            </w:r>
            <w:r>
              <w:rPr>
                <w:rFonts w:ascii="Times New Roman" w:hAnsi="Times New Roman" w:cs="Times New Roman"/>
                <w:color w:val="000000"/>
                <w:kern w:val="0"/>
                <w:sz w:val="18"/>
                <w:szCs w:val="18"/>
              </w:rPr>
              <w:t>次</w:t>
            </w:r>
          </w:p>
        </w:tc>
        <w:tc>
          <w:tcPr>
            <w:tcW w:w="435" w:type="dxa"/>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1782" w:type="dxa"/>
            <w:gridSpan w:val="3"/>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2413" w:type="dxa"/>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栏</w:t>
            </w:r>
            <w:r>
              <w:rPr>
                <w:rFonts w:ascii="Times New Roman" w:hAnsi="Times New Roman" w:cs="Times New Roman"/>
                <w:color w:val="000000"/>
                <w:kern w:val="0"/>
                <w:sz w:val="18"/>
                <w:szCs w:val="18"/>
              </w:rPr>
              <w:t xml:space="preserve">    </w:t>
            </w:r>
            <w:r>
              <w:rPr>
                <w:rFonts w:ascii="Times New Roman" w:hAnsi="Times New Roman" w:cs="Times New Roman"/>
                <w:color w:val="000000"/>
                <w:kern w:val="0"/>
                <w:sz w:val="18"/>
                <w:szCs w:val="18"/>
              </w:rPr>
              <w:t>次</w:t>
            </w:r>
          </w:p>
        </w:tc>
        <w:tc>
          <w:tcPr>
            <w:tcW w:w="610" w:type="dxa"/>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1513" w:type="dxa"/>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2126" w:type="dxa"/>
            <w:gridSpan w:val="3"/>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1531" w:type="dxa"/>
            <w:gridSpan w:val="3"/>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2478" w:type="dxa"/>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r>
      <w:tr w:rsidR="00485DFE" w:rsidTr="00A57C5E">
        <w:trPr>
          <w:trHeight w:hRule="exact" w:val="272"/>
        </w:trPr>
        <w:tc>
          <w:tcPr>
            <w:tcW w:w="2853" w:type="dxa"/>
            <w:tcBorders>
              <w:top w:val="nil"/>
              <w:left w:val="single" w:sz="8" w:space="0" w:color="000000"/>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一、一般公共预算财政拨款</w:t>
            </w:r>
          </w:p>
        </w:tc>
        <w:tc>
          <w:tcPr>
            <w:tcW w:w="435"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782" w:type="dxa"/>
            <w:gridSpan w:val="3"/>
            <w:tcBorders>
              <w:top w:val="nil"/>
              <w:left w:val="nil"/>
              <w:bottom w:val="single" w:sz="4"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49,131,190.35</w:t>
            </w:r>
          </w:p>
          <w:p w:rsidR="00485DFE" w:rsidRDefault="00485DFE" w:rsidP="00485DFE">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2413" w:type="dxa"/>
            <w:tcBorders>
              <w:top w:val="nil"/>
              <w:left w:val="nil"/>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一、一般公共服务支出</w:t>
            </w:r>
          </w:p>
        </w:tc>
        <w:tc>
          <w:tcPr>
            <w:tcW w:w="610"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33</w:t>
            </w:r>
          </w:p>
        </w:tc>
        <w:tc>
          <w:tcPr>
            <w:tcW w:w="1513"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126"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531"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478"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A57C5E">
        <w:trPr>
          <w:trHeight w:hRule="exact" w:val="272"/>
        </w:trPr>
        <w:tc>
          <w:tcPr>
            <w:tcW w:w="2853" w:type="dxa"/>
            <w:tcBorders>
              <w:top w:val="nil"/>
              <w:left w:val="single" w:sz="8" w:space="0" w:color="000000"/>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二、政府性基金预算财政拨款</w:t>
            </w:r>
          </w:p>
        </w:tc>
        <w:tc>
          <w:tcPr>
            <w:tcW w:w="435"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1782"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413" w:type="dxa"/>
            <w:tcBorders>
              <w:top w:val="nil"/>
              <w:left w:val="nil"/>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二、外交支出</w:t>
            </w:r>
          </w:p>
        </w:tc>
        <w:tc>
          <w:tcPr>
            <w:tcW w:w="610"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34</w:t>
            </w:r>
          </w:p>
        </w:tc>
        <w:tc>
          <w:tcPr>
            <w:tcW w:w="1513"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126"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531"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478"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A57C5E">
        <w:trPr>
          <w:trHeight w:hRule="exact" w:val="272"/>
        </w:trPr>
        <w:tc>
          <w:tcPr>
            <w:tcW w:w="2853" w:type="dxa"/>
            <w:tcBorders>
              <w:top w:val="nil"/>
              <w:left w:val="single" w:sz="8" w:space="0" w:color="000000"/>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三、国有资本经营预算财政拨款</w:t>
            </w:r>
          </w:p>
        </w:tc>
        <w:tc>
          <w:tcPr>
            <w:tcW w:w="435"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1782"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413" w:type="dxa"/>
            <w:tcBorders>
              <w:top w:val="nil"/>
              <w:left w:val="nil"/>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三、国防支出</w:t>
            </w:r>
          </w:p>
        </w:tc>
        <w:tc>
          <w:tcPr>
            <w:tcW w:w="610"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35</w:t>
            </w:r>
          </w:p>
        </w:tc>
        <w:tc>
          <w:tcPr>
            <w:tcW w:w="1513"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2126"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1531"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2478"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r>
      <w:tr w:rsidR="00485DFE" w:rsidTr="00A57C5E">
        <w:trPr>
          <w:trHeight w:hRule="exact" w:val="272"/>
        </w:trPr>
        <w:tc>
          <w:tcPr>
            <w:tcW w:w="2853" w:type="dxa"/>
            <w:tcBorders>
              <w:top w:val="nil"/>
              <w:left w:val="single" w:sz="8" w:space="0" w:color="000000"/>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435"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1782"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p>
        </w:tc>
        <w:tc>
          <w:tcPr>
            <w:tcW w:w="2413" w:type="dxa"/>
            <w:tcBorders>
              <w:top w:val="nil"/>
              <w:left w:val="nil"/>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四、公共安全支出</w:t>
            </w:r>
          </w:p>
        </w:tc>
        <w:tc>
          <w:tcPr>
            <w:tcW w:w="610"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36</w:t>
            </w:r>
          </w:p>
        </w:tc>
        <w:tc>
          <w:tcPr>
            <w:tcW w:w="1513"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126"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531"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478"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A57C5E">
        <w:trPr>
          <w:trHeight w:hRule="exact" w:val="272"/>
        </w:trPr>
        <w:tc>
          <w:tcPr>
            <w:tcW w:w="2853" w:type="dxa"/>
            <w:tcBorders>
              <w:top w:val="nil"/>
              <w:left w:val="single" w:sz="8" w:space="0" w:color="000000"/>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435"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c>
          <w:tcPr>
            <w:tcW w:w="1782"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18"/>
                <w:szCs w:val="18"/>
              </w:rPr>
            </w:pPr>
          </w:p>
        </w:tc>
        <w:tc>
          <w:tcPr>
            <w:tcW w:w="2413" w:type="dxa"/>
            <w:tcBorders>
              <w:top w:val="nil"/>
              <w:left w:val="nil"/>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五、教育支出</w:t>
            </w:r>
          </w:p>
        </w:tc>
        <w:tc>
          <w:tcPr>
            <w:tcW w:w="610"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37</w:t>
            </w:r>
          </w:p>
        </w:tc>
        <w:tc>
          <w:tcPr>
            <w:tcW w:w="1513" w:type="dxa"/>
            <w:tcBorders>
              <w:top w:val="nil"/>
              <w:left w:val="nil"/>
              <w:bottom w:val="single" w:sz="4"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40,530,195.43</w:t>
            </w:r>
          </w:p>
        </w:tc>
        <w:tc>
          <w:tcPr>
            <w:tcW w:w="2126" w:type="dxa"/>
            <w:gridSpan w:val="3"/>
            <w:tcBorders>
              <w:top w:val="nil"/>
              <w:left w:val="nil"/>
              <w:bottom w:val="single" w:sz="4"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40,530,195.43</w:t>
            </w:r>
          </w:p>
        </w:tc>
        <w:tc>
          <w:tcPr>
            <w:tcW w:w="1531"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478"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A57C5E">
        <w:trPr>
          <w:trHeight w:hRule="exact" w:val="272"/>
        </w:trPr>
        <w:tc>
          <w:tcPr>
            <w:tcW w:w="2853" w:type="dxa"/>
            <w:tcBorders>
              <w:top w:val="nil"/>
              <w:left w:val="single" w:sz="8" w:space="0" w:color="000000"/>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435"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w:t>
            </w:r>
          </w:p>
        </w:tc>
        <w:tc>
          <w:tcPr>
            <w:tcW w:w="1782"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2413" w:type="dxa"/>
            <w:tcBorders>
              <w:top w:val="nil"/>
              <w:left w:val="nil"/>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六、科学技术支出</w:t>
            </w:r>
          </w:p>
        </w:tc>
        <w:tc>
          <w:tcPr>
            <w:tcW w:w="610"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38</w:t>
            </w:r>
          </w:p>
        </w:tc>
        <w:tc>
          <w:tcPr>
            <w:tcW w:w="1513" w:type="dxa"/>
            <w:tcBorders>
              <w:top w:val="nil"/>
              <w:left w:val="nil"/>
              <w:bottom w:val="single" w:sz="4"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0.00</w:t>
            </w:r>
          </w:p>
        </w:tc>
        <w:tc>
          <w:tcPr>
            <w:tcW w:w="2126" w:type="dxa"/>
            <w:gridSpan w:val="3"/>
            <w:tcBorders>
              <w:top w:val="nil"/>
              <w:left w:val="nil"/>
              <w:bottom w:val="single" w:sz="4"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0.00</w:t>
            </w:r>
          </w:p>
        </w:tc>
        <w:tc>
          <w:tcPr>
            <w:tcW w:w="1531"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2478"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r>
      <w:tr w:rsidR="00485DFE" w:rsidTr="00A57C5E">
        <w:trPr>
          <w:trHeight w:hRule="exact" w:val="272"/>
        </w:trPr>
        <w:tc>
          <w:tcPr>
            <w:tcW w:w="2853" w:type="dxa"/>
            <w:tcBorders>
              <w:top w:val="nil"/>
              <w:left w:val="single" w:sz="8" w:space="0" w:color="000000"/>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435"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w:t>
            </w:r>
          </w:p>
        </w:tc>
        <w:tc>
          <w:tcPr>
            <w:tcW w:w="1782"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2413" w:type="dxa"/>
            <w:tcBorders>
              <w:top w:val="nil"/>
              <w:left w:val="nil"/>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七、文化旅游体育与传媒支出</w:t>
            </w:r>
          </w:p>
        </w:tc>
        <w:tc>
          <w:tcPr>
            <w:tcW w:w="610"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39</w:t>
            </w:r>
          </w:p>
        </w:tc>
        <w:tc>
          <w:tcPr>
            <w:tcW w:w="1513" w:type="dxa"/>
            <w:tcBorders>
              <w:top w:val="nil"/>
              <w:left w:val="nil"/>
              <w:bottom w:val="single" w:sz="4"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0.00</w:t>
            </w:r>
          </w:p>
        </w:tc>
        <w:tc>
          <w:tcPr>
            <w:tcW w:w="2126" w:type="dxa"/>
            <w:gridSpan w:val="3"/>
            <w:tcBorders>
              <w:top w:val="nil"/>
              <w:left w:val="nil"/>
              <w:bottom w:val="single" w:sz="4"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0.00</w:t>
            </w:r>
          </w:p>
        </w:tc>
        <w:tc>
          <w:tcPr>
            <w:tcW w:w="1531"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478"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A57C5E">
        <w:trPr>
          <w:trHeight w:hRule="exact" w:val="272"/>
        </w:trPr>
        <w:tc>
          <w:tcPr>
            <w:tcW w:w="2853" w:type="dxa"/>
            <w:tcBorders>
              <w:top w:val="nil"/>
              <w:left w:val="single" w:sz="8" w:space="0" w:color="000000"/>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435"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w:t>
            </w:r>
          </w:p>
        </w:tc>
        <w:tc>
          <w:tcPr>
            <w:tcW w:w="1782"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2413" w:type="dxa"/>
            <w:tcBorders>
              <w:top w:val="nil"/>
              <w:left w:val="nil"/>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八、社会保障和就业支出</w:t>
            </w:r>
          </w:p>
        </w:tc>
        <w:tc>
          <w:tcPr>
            <w:tcW w:w="610"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40</w:t>
            </w:r>
          </w:p>
        </w:tc>
        <w:tc>
          <w:tcPr>
            <w:tcW w:w="1513" w:type="dxa"/>
            <w:tcBorders>
              <w:top w:val="nil"/>
              <w:left w:val="nil"/>
              <w:bottom w:val="single" w:sz="4"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2,861,809.51</w:t>
            </w:r>
          </w:p>
        </w:tc>
        <w:tc>
          <w:tcPr>
            <w:tcW w:w="2126" w:type="dxa"/>
            <w:gridSpan w:val="3"/>
            <w:tcBorders>
              <w:top w:val="nil"/>
              <w:left w:val="nil"/>
              <w:bottom w:val="single" w:sz="4"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2,861,809.51</w:t>
            </w:r>
          </w:p>
        </w:tc>
        <w:tc>
          <w:tcPr>
            <w:tcW w:w="1531"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478"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A57C5E">
        <w:trPr>
          <w:trHeight w:hRule="exact" w:val="272"/>
        </w:trPr>
        <w:tc>
          <w:tcPr>
            <w:tcW w:w="2853" w:type="dxa"/>
            <w:tcBorders>
              <w:top w:val="nil"/>
              <w:left w:val="single" w:sz="8" w:space="0" w:color="000000"/>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435"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w:t>
            </w:r>
          </w:p>
        </w:tc>
        <w:tc>
          <w:tcPr>
            <w:tcW w:w="1782"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2413" w:type="dxa"/>
            <w:tcBorders>
              <w:top w:val="nil"/>
              <w:left w:val="nil"/>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九、卫生健康支出</w:t>
            </w:r>
          </w:p>
        </w:tc>
        <w:tc>
          <w:tcPr>
            <w:tcW w:w="610"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41</w:t>
            </w:r>
          </w:p>
        </w:tc>
        <w:tc>
          <w:tcPr>
            <w:tcW w:w="1513" w:type="dxa"/>
            <w:tcBorders>
              <w:top w:val="nil"/>
              <w:left w:val="nil"/>
              <w:bottom w:val="single" w:sz="4"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1,427,873.02</w:t>
            </w:r>
          </w:p>
        </w:tc>
        <w:tc>
          <w:tcPr>
            <w:tcW w:w="2126" w:type="dxa"/>
            <w:gridSpan w:val="3"/>
            <w:tcBorders>
              <w:top w:val="nil"/>
              <w:left w:val="nil"/>
              <w:bottom w:val="single" w:sz="4"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1,427,873.02</w:t>
            </w:r>
          </w:p>
        </w:tc>
        <w:tc>
          <w:tcPr>
            <w:tcW w:w="1531"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2478"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r>
      <w:tr w:rsidR="00485DFE" w:rsidTr="00A57C5E">
        <w:trPr>
          <w:trHeight w:hRule="exact" w:val="272"/>
        </w:trPr>
        <w:tc>
          <w:tcPr>
            <w:tcW w:w="2853" w:type="dxa"/>
            <w:tcBorders>
              <w:top w:val="nil"/>
              <w:left w:val="single" w:sz="8" w:space="0" w:color="000000"/>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435"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782"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2413" w:type="dxa"/>
            <w:tcBorders>
              <w:top w:val="nil"/>
              <w:left w:val="nil"/>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十、节能环保支出</w:t>
            </w:r>
          </w:p>
        </w:tc>
        <w:tc>
          <w:tcPr>
            <w:tcW w:w="610"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42</w:t>
            </w:r>
          </w:p>
        </w:tc>
        <w:tc>
          <w:tcPr>
            <w:tcW w:w="1513"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126"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531"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478"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A57C5E">
        <w:trPr>
          <w:trHeight w:hRule="exact" w:val="272"/>
        </w:trPr>
        <w:tc>
          <w:tcPr>
            <w:tcW w:w="2853" w:type="dxa"/>
            <w:tcBorders>
              <w:top w:val="nil"/>
              <w:left w:val="single" w:sz="8" w:space="0" w:color="000000"/>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435"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w:t>
            </w:r>
          </w:p>
        </w:tc>
        <w:tc>
          <w:tcPr>
            <w:tcW w:w="1782"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2413" w:type="dxa"/>
            <w:tcBorders>
              <w:top w:val="nil"/>
              <w:left w:val="nil"/>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十一、城乡社区支出</w:t>
            </w:r>
          </w:p>
        </w:tc>
        <w:tc>
          <w:tcPr>
            <w:tcW w:w="610"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43</w:t>
            </w:r>
          </w:p>
        </w:tc>
        <w:tc>
          <w:tcPr>
            <w:tcW w:w="1513"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126"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531"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478"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A57C5E">
        <w:trPr>
          <w:trHeight w:hRule="exact" w:val="272"/>
        </w:trPr>
        <w:tc>
          <w:tcPr>
            <w:tcW w:w="2853" w:type="dxa"/>
            <w:tcBorders>
              <w:top w:val="nil"/>
              <w:left w:val="single" w:sz="8" w:space="0" w:color="000000"/>
              <w:bottom w:val="single" w:sz="4" w:space="0" w:color="auto"/>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435" w:type="dxa"/>
            <w:tcBorders>
              <w:top w:val="nil"/>
              <w:left w:val="nil"/>
              <w:bottom w:val="single" w:sz="4" w:space="0" w:color="auto"/>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w:t>
            </w:r>
          </w:p>
        </w:tc>
        <w:tc>
          <w:tcPr>
            <w:tcW w:w="1782" w:type="dxa"/>
            <w:gridSpan w:val="3"/>
            <w:tcBorders>
              <w:top w:val="nil"/>
              <w:left w:val="nil"/>
              <w:bottom w:val="single" w:sz="4" w:space="0" w:color="auto"/>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2413" w:type="dxa"/>
            <w:tcBorders>
              <w:top w:val="nil"/>
              <w:left w:val="nil"/>
              <w:bottom w:val="single" w:sz="4" w:space="0" w:color="auto"/>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十二、农林水支出</w:t>
            </w:r>
          </w:p>
        </w:tc>
        <w:tc>
          <w:tcPr>
            <w:tcW w:w="610" w:type="dxa"/>
            <w:tcBorders>
              <w:top w:val="nil"/>
              <w:left w:val="nil"/>
              <w:bottom w:val="single" w:sz="4" w:space="0" w:color="auto"/>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44</w:t>
            </w:r>
          </w:p>
        </w:tc>
        <w:tc>
          <w:tcPr>
            <w:tcW w:w="1513" w:type="dxa"/>
            <w:tcBorders>
              <w:top w:val="nil"/>
              <w:left w:val="nil"/>
              <w:bottom w:val="single" w:sz="4" w:space="0" w:color="auto"/>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2126" w:type="dxa"/>
            <w:gridSpan w:val="3"/>
            <w:tcBorders>
              <w:top w:val="nil"/>
              <w:left w:val="nil"/>
              <w:bottom w:val="single" w:sz="4" w:space="0" w:color="auto"/>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1531" w:type="dxa"/>
            <w:gridSpan w:val="3"/>
            <w:tcBorders>
              <w:top w:val="nil"/>
              <w:left w:val="nil"/>
              <w:bottom w:val="single" w:sz="4" w:space="0" w:color="auto"/>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2478" w:type="dxa"/>
            <w:tcBorders>
              <w:top w:val="nil"/>
              <w:left w:val="nil"/>
              <w:bottom w:val="single" w:sz="4" w:space="0" w:color="auto"/>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r>
      <w:tr w:rsidR="00485DFE" w:rsidTr="00A57C5E">
        <w:trPr>
          <w:trHeight w:hRule="exact" w:val="272"/>
        </w:trPr>
        <w:tc>
          <w:tcPr>
            <w:tcW w:w="2853" w:type="dxa"/>
            <w:tcBorders>
              <w:top w:val="single" w:sz="4" w:space="0" w:color="auto"/>
              <w:left w:val="single" w:sz="4" w:space="0" w:color="auto"/>
              <w:bottom w:val="single" w:sz="4" w:space="0" w:color="auto"/>
              <w:right w:val="single" w:sz="4" w:space="0" w:color="auto"/>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435" w:type="dxa"/>
            <w:tcBorders>
              <w:top w:val="single" w:sz="4" w:space="0" w:color="auto"/>
              <w:left w:val="single" w:sz="4" w:space="0" w:color="auto"/>
              <w:bottom w:val="single" w:sz="4" w:space="0" w:color="auto"/>
              <w:right w:val="single" w:sz="4" w:space="0" w:color="auto"/>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13</w:t>
            </w:r>
          </w:p>
        </w:tc>
        <w:tc>
          <w:tcPr>
            <w:tcW w:w="1782" w:type="dxa"/>
            <w:gridSpan w:val="3"/>
            <w:tcBorders>
              <w:top w:val="single" w:sz="4" w:space="0" w:color="auto"/>
              <w:left w:val="single" w:sz="4" w:space="0" w:color="auto"/>
              <w:bottom w:val="single" w:sz="4" w:space="0" w:color="auto"/>
              <w:right w:val="single" w:sz="4" w:space="0" w:color="auto"/>
            </w:tcBorders>
            <w:vAlign w:val="center"/>
          </w:tcPr>
          <w:p w:rsidR="00485DFE" w:rsidRDefault="00485DFE" w:rsidP="00485DFE">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2413" w:type="dxa"/>
            <w:tcBorders>
              <w:top w:val="single" w:sz="4" w:space="0" w:color="auto"/>
              <w:left w:val="single" w:sz="4" w:space="0" w:color="auto"/>
              <w:bottom w:val="single" w:sz="4" w:space="0" w:color="auto"/>
              <w:right w:val="single" w:sz="4" w:space="0" w:color="auto"/>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十三、交通运输支出</w:t>
            </w:r>
          </w:p>
        </w:tc>
        <w:tc>
          <w:tcPr>
            <w:tcW w:w="610" w:type="dxa"/>
            <w:tcBorders>
              <w:top w:val="single" w:sz="4" w:space="0" w:color="auto"/>
              <w:left w:val="single" w:sz="4" w:space="0" w:color="auto"/>
              <w:bottom w:val="single" w:sz="4" w:space="0" w:color="auto"/>
              <w:right w:val="single" w:sz="4" w:space="0" w:color="auto"/>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45</w:t>
            </w:r>
          </w:p>
        </w:tc>
        <w:tc>
          <w:tcPr>
            <w:tcW w:w="1513" w:type="dxa"/>
            <w:tcBorders>
              <w:top w:val="single" w:sz="4" w:space="0" w:color="auto"/>
              <w:left w:val="single" w:sz="4" w:space="0" w:color="auto"/>
              <w:bottom w:val="single" w:sz="4" w:space="0" w:color="auto"/>
              <w:right w:val="single" w:sz="4" w:space="0" w:color="auto"/>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531" w:type="dxa"/>
            <w:gridSpan w:val="3"/>
            <w:tcBorders>
              <w:top w:val="single" w:sz="4" w:space="0" w:color="auto"/>
              <w:left w:val="single" w:sz="4" w:space="0" w:color="auto"/>
              <w:bottom w:val="single" w:sz="4" w:space="0" w:color="auto"/>
              <w:right w:val="single" w:sz="4" w:space="0" w:color="auto"/>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478" w:type="dxa"/>
            <w:tcBorders>
              <w:top w:val="single" w:sz="4" w:space="0" w:color="auto"/>
              <w:left w:val="single" w:sz="4" w:space="0" w:color="auto"/>
              <w:bottom w:val="single" w:sz="4" w:space="0" w:color="auto"/>
              <w:right w:val="single" w:sz="4" w:space="0" w:color="auto"/>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A57C5E">
        <w:trPr>
          <w:trHeight w:hRule="exact" w:val="272"/>
        </w:trPr>
        <w:tc>
          <w:tcPr>
            <w:tcW w:w="2853" w:type="dxa"/>
            <w:tcBorders>
              <w:top w:val="single" w:sz="4" w:space="0" w:color="auto"/>
              <w:left w:val="single" w:sz="4" w:space="0" w:color="auto"/>
              <w:bottom w:val="single" w:sz="4" w:space="0" w:color="auto"/>
              <w:right w:val="single" w:sz="4" w:space="0" w:color="auto"/>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435" w:type="dxa"/>
            <w:tcBorders>
              <w:top w:val="single" w:sz="4" w:space="0" w:color="auto"/>
              <w:left w:val="single" w:sz="4" w:space="0" w:color="auto"/>
              <w:bottom w:val="single" w:sz="4" w:space="0" w:color="auto"/>
              <w:right w:val="single" w:sz="4" w:space="0" w:color="auto"/>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14</w:t>
            </w:r>
          </w:p>
        </w:tc>
        <w:tc>
          <w:tcPr>
            <w:tcW w:w="1782" w:type="dxa"/>
            <w:gridSpan w:val="3"/>
            <w:tcBorders>
              <w:top w:val="single" w:sz="4" w:space="0" w:color="auto"/>
              <w:left w:val="single" w:sz="4" w:space="0" w:color="auto"/>
              <w:bottom w:val="single" w:sz="4" w:space="0" w:color="auto"/>
              <w:right w:val="single" w:sz="4" w:space="0" w:color="auto"/>
            </w:tcBorders>
            <w:vAlign w:val="center"/>
          </w:tcPr>
          <w:p w:rsidR="00485DFE" w:rsidRDefault="00485DFE" w:rsidP="00485DFE">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2413" w:type="dxa"/>
            <w:tcBorders>
              <w:top w:val="single" w:sz="4" w:space="0" w:color="auto"/>
              <w:left w:val="single" w:sz="4" w:space="0" w:color="auto"/>
              <w:bottom w:val="single" w:sz="4" w:space="0" w:color="auto"/>
              <w:right w:val="single" w:sz="4" w:space="0" w:color="auto"/>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十四、资源勘探工业信息等支出</w:t>
            </w:r>
          </w:p>
        </w:tc>
        <w:tc>
          <w:tcPr>
            <w:tcW w:w="610" w:type="dxa"/>
            <w:tcBorders>
              <w:top w:val="single" w:sz="4" w:space="0" w:color="auto"/>
              <w:left w:val="single" w:sz="4" w:space="0" w:color="auto"/>
              <w:bottom w:val="single" w:sz="4" w:space="0" w:color="auto"/>
              <w:right w:val="single" w:sz="4" w:space="0" w:color="auto"/>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46</w:t>
            </w:r>
          </w:p>
        </w:tc>
        <w:tc>
          <w:tcPr>
            <w:tcW w:w="1513" w:type="dxa"/>
            <w:tcBorders>
              <w:top w:val="single" w:sz="4" w:space="0" w:color="auto"/>
              <w:left w:val="single" w:sz="4" w:space="0" w:color="auto"/>
              <w:bottom w:val="single" w:sz="4" w:space="0" w:color="auto"/>
              <w:right w:val="single" w:sz="4" w:space="0" w:color="auto"/>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531" w:type="dxa"/>
            <w:gridSpan w:val="3"/>
            <w:tcBorders>
              <w:top w:val="single" w:sz="4" w:space="0" w:color="auto"/>
              <w:left w:val="single" w:sz="4" w:space="0" w:color="auto"/>
              <w:bottom w:val="single" w:sz="4" w:space="0" w:color="auto"/>
              <w:right w:val="single" w:sz="4" w:space="0" w:color="auto"/>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478" w:type="dxa"/>
            <w:tcBorders>
              <w:top w:val="single" w:sz="4" w:space="0" w:color="auto"/>
              <w:left w:val="single" w:sz="4" w:space="0" w:color="auto"/>
              <w:bottom w:val="single" w:sz="4" w:space="0" w:color="auto"/>
              <w:right w:val="single" w:sz="4" w:space="0" w:color="auto"/>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A57C5E">
        <w:trPr>
          <w:trHeight w:hRule="exact" w:val="272"/>
        </w:trPr>
        <w:tc>
          <w:tcPr>
            <w:tcW w:w="2853" w:type="dxa"/>
            <w:tcBorders>
              <w:top w:val="single" w:sz="4" w:space="0" w:color="auto"/>
              <w:left w:val="single" w:sz="8" w:space="0" w:color="000000"/>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435" w:type="dxa"/>
            <w:tcBorders>
              <w:top w:val="single" w:sz="4" w:space="0" w:color="auto"/>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w:t>
            </w:r>
          </w:p>
        </w:tc>
        <w:tc>
          <w:tcPr>
            <w:tcW w:w="1782" w:type="dxa"/>
            <w:gridSpan w:val="3"/>
            <w:tcBorders>
              <w:top w:val="single" w:sz="4" w:space="0" w:color="auto"/>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2413" w:type="dxa"/>
            <w:tcBorders>
              <w:top w:val="single" w:sz="4" w:space="0" w:color="auto"/>
              <w:left w:val="nil"/>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十五、商业服务业等支出</w:t>
            </w:r>
          </w:p>
        </w:tc>
        <w:tc>
          <w:tcPr>
            <w:tcW w:w="610" w:type="dxa"/>
            <w:tcBorders>
              <w:top w:val="single" w:sz="4" w:space="0" w:color="auto"/>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47</w:t>
            </w:r>
          </w:p>
        </w:tc>
        <w:tc>
          <w:tcPr>
            <w:tcW w:w="1513" w:type="dxa"/>
            <w:tcBorders>
              <w:top w:val="single" w:sz="4" w:space="0" w:color="auto"/>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2126" w:type="dxa"/>
            <w:gridSpan w:val="3"/>
            <w:tcBorders>
              <w:top w:val="single" w:sz="4" w:space="0" w:color="auto"/>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1531" w:type="dxa"/>
            <w:gridSpan w:val="3"/>
            <w:tcBorders>
              <w:top w:val="single" w:sz="4" w:space="0" w:color="auto"/>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2478" w:type="dxa"/>
            <w:tcBorders>
              <w:top w:val="single" w:sz="4" w:space="0" w:color="auto"/>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r>
      <w:tr w:rsidR="00485DFE" w:rsidTr="00A57C5E">
        <w:trPr>
          <w:trHeight w:hRule="exact" w:val="272"/>
        </w:trPr>
        <w:tc>
          <w:tcPr>
            <w:tcW w:w="2853" w:type="dxa"/>
            <w:tcBorders>
              <w:top w:val="nil"/>
              <w:left w:val="single" w:sz="8" w:space="0" w:color="000000"/>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435"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16</w:t>
            </w:r>
          </w:p>
        </w:tc>
        <w:tc>
          <w:tcPr>
            <w:tcW w:w="1782"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2413" w:type="dxa"/>
            <w:tcBorders>
              <w:top w:val="nil"/>
              <w:left w:val="nil"/>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十六、金融支出</w:t>
            </w:r>
          </w:p>
        </w:tc>
        <w:tc>
          <w:tcPr>
            <w:tcW w:w="610"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48</w:t>
            </w:r>
          </w:p>
        </w:tc>
        <w:tc>
          <w:tcPr>
            <w:tcW w:w="1513"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126"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531"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478"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A57C5E">
        <w:trPr>
          <w:trHeight w:hRule="exact" w:val="272"/>
        </w:trPr>
        <w:tc>
          <w:tcPr>
            <w:tcW w:w="2853" w:type="dxa"/>
            <w:tcBorders>
              <w:top w:val="nil"/>
              <w:left w:val="single" w:sz="8" w:space="0" w:color="000000"/>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435"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17</w:t>
            </w:r>
          </w:p>
        </w:tc>
        <w:tc>
          <w:tcPr>
            <w:tcW w:w="1782"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2413" w:type="dxa"/>
            <w:tcBorders>
              <w:top w:val="nil"/>
              <w:left w:val="nil"/>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十七、援助其他地区支出</w:t>
            </w:r>
          </w:p>
        </w:tc>
        <w:tc>
          <w:tcPr>
            <w:tcW w:w="610"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49</w:t>
            </w:r>
          </w:p>
        </w:tc>
        <w:tc>
          <w:tcPr>
            <w:tcW w:w="1513"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126"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531"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478"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A57C5E">
        <w:trPr>
          <w:trHeight w:hRule="exact" w:val="272"/>
        </w:trPr>
        <w:tc>
          <w:tcPr>
            <w:tcW w:w="2853" w:type="dxa"/>
            <w:tcBorders>
              <w:top w:val="nil"/>
              <w:left w:val="single" w:sz="8" w:space="0" w:color="000000"/>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435"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18</w:t>
            </w:r>
          </w:p>
        </w:tc>
        <w:tc>
          <w:tcPr>
            <w:tcW w:w="1782"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2413" w:type="dxa"/>
            <w:tcBorders>
              <w:top w:val="nil"/>
              <w:left w:val="nil"/>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十八、自然资源海洋气象等支出</w:t>
            </w:r>
          </w:p>
        </w:tc>
        <w:tc>
          <w:tcPr>
            <w:tcW w:w="610"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50</w:t>
            </w:r>
          </w:p>
        </w:tc>
        <w:tc>
          <w:tcPr>
            <w:tcW w:w="1513"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2126"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1531"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2478"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r>
      <w:tr w:rsidR="00485DFE" w:rsidTr="00A57C5E">
        <w:trPr>
          <w:trHeight w:hRule="exact" w:val="272"/>
        </w:trPr>
        <w:tc>
          <w:tcPr>
            <w:tcW w:w="2853" w:type="dxa"/>
            <w:tcBorders>
              <w:top w:val="nil"/>
              <w:left w:val="single" w:sz="8" w:space="0" w:color="000000"/>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435"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19</w:t>
            </w:r>
          </w:p>
        </w:tc>
        <w:tc>
          <w:tcPr>
            <w:tcW w:w="1782"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2413" w:type="dxa"/>
            <w:tcBorders>
              <w:top w:val="nil"/>
              <w:left w:val="nil"/>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十九、住房保障支出</w:t>
            </w:r>
          </w:p>
        </w:tc>
        <w:tc>
          <w:tcPr>
            <w:tcW w:w="610"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51</w:t>
            </w:r>
          </w:p>
        </w:tc>
        <w:tc>
          <w:tcPr>
            <w:tcW w:w="1513" w:type="dxa"/>
            <w:tcBorders>
              <w:top w:val="nil"/>
              <w:left w:val="nil"/>
              <w:bottom w:val="single" w:sz="4"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3,334,145.92</w:t>
            </w:r>
          </w:p>
        </w:tc>
        <w:tc>
          <w:tcPr>
            <w:tcW w:w="2126" w:type="dxa"/>
            <w:gridSpan w:val="3"/>
            <w:tcBorders>
              <w:top w:val="nil"/>
              <w:left w:val="nil"/>
              <w:bottom w:val="single" w:sz="4"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3,334,145.92</w:t>
            </w:r>
          </w:p>
        </w:tc>
        <w:tc>
          <w:tcPr>
            <w:tcW w:w="1531"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478"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A57C5E">
        <w:trPr>
          <w:trHeight w:hRule="exact" w:val="272"/>
        </w:trPr>
        <w:tc>
          <w:tcPr>
            <w:tcW w:w="2853" w:type="dxa"/>
            <w:tcBorders>
              <w:top w:val="nil"/>
              <w:left w:val="single" w:sz="8" w:space="0" w:color="000000"/>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435"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w:t>
            </w:r>
          </w:p>
        </w:tc>
        <w:tc>
          <w:tcPr>
            <w:tcW w:w="1782"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2413" w:type="dxa"/>
            <w:tcBorders>
              <w:top w:val="nil"/>
              <w:left w:val="nil"/>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二十、粮油物资储备支出</w:t>
            </w:r>
          </w:p>
        </w:tc>
        <w:tc>
          <w:tcPr>
            <w:tcW w:w="610"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52</w:t>
            </w:r>
          </w:p>
        </w:tc>
        <w:tc>
          <w:tcPr>
            <w:tcW w:w="1513"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126"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531"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478"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A57C5E">
        <w:trPr>
          <w:trHeight w:hRule="exact" w:val="272"/>
        </w:trPr>
        <w:tc>
          <w:tcPr>
            <w:tcW w:w="2853" w:type="dxa"/>
            <w:tcBorders>
              <w:top w:val="nil"/>
              <w:left w:val="single" w:sz="8" w:space="0" w:color="000000"/>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p>
        </w:tc>
        <w:tc>
          <w:tcPr>
            <w:tcW w:w="435"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21</w:t>
            </w:r>
          </w:p>
        </w:tc>
        <w:tc>
          <w:tcPr>
            <w:tcW w:w="1782"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18"/>
                <w:szCs w:val="18"/>
              </w:rPr>
            </w:pPr>
          </w:p>
        </w:tc>
        <w:tc>
          <w:tcPr>
            <w:tcW w:w="2413" w:type="dxa"/>
            <w:tcBorders>
              <w:top w:val="nil"/>
              <w:left w:val="nil"/>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二十一、国有资本经营预算支出</w:t>
            </w:r>
          </w:p>
        </w:tc>
        <w:tc>
          <w:tcPr>
            <w:tcW w:w="610"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53</w:t>
            </w:r>
          </w:p>
        </w:tc>
        <w:tc>
          <w:tcPr>
            <w:tcW w:w="1513"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2126"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1531"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2478"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r>
      <w:tr w:rsidR="00485DFE" w:rsidTr="00A57C5E">
        <w:trPr>
          <w:trHeight w:hRule="exact" w:val="272"/>
        </w:trPr>
        <w:tc>
          <w:tcPr>
            <w:tcW w:w="2853" w:type="dxa"/>
            <w:tcBorders>
              <w:top w:val="nil"/>
              <w:left w:val="single" w:sz="8" w:space="0" w:color="000000"/>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435"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22</w:t>
            </w:r>
          </w:p>
        </w:tc>
        <w:tc>
          <w:tcPr>
            <w:tcW w:w="1782"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2413" w:type="dxa"/>
            <w:tcBorders>
              <w:top w:val="nil"/>
              <w:left w:val="nil"/>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二十一、灾害防治及应急管理支出</w:t>
            </w:r>
          </w:p>
        </w:tc>
        <w:tc>
          <w:tcPr>
            <w:tcW w:w="610"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54</w:t>
            </w:r>
          </w:p>
        </w:tc>
        <w:tc>
          <w:tcPr>
            <w:tcW w:w="1513"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126"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531"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478"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A57C5E">
        <w:trPr>
          <w:trHeight w:hRule="exact" w:val="272"/>
        </w:trPr>
        <w:tc>
          <w:tcPr>
            <w:tcW w:w="2853" w:type="dxa"/>
            <w:tcBorders>
              <w:top w:val="nil"/>
              <w:left w:val="single" w:sz="8" w:space="0" w:color="000000"/>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435"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23</w:t>
            </w:r>
          </w:p>
        </w:tc>
        <w:tc>
          <w:tcPr>
            <w:tcW w:w="1782"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2413" w:type="dxa"/>
            <w:tcBorders>
              <w:top w:val="nil"/>
              <w:left w:val="nil"/>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二十二、其他支出</w:t>
            </w:r>
          </w:p>
        </w:tc>
        <w:tc>
          <w:tcPr>
            <w:tcW w:w="610"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55</w:t>
            </w:r>
          </w:p>
        </w:tc>
        <w:tc>
          <w:tcPr>
            <w:tcW w:w="1513"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126"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531"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478"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A57C5E">
        <w:trPr>
          <w:trHeight w:hRule="exact" w:val="272"/>
        </w:trPr>
        <w:tc>
          <w:tcPr>
            <w:tcW w:w="2853" w:type="dxa"/>
            <w:tcBorders>
              <w:top w:val="nil"/>
              <w:left w:val="single" w:sz="8" w:space="0" w:color="000000"/>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b/>
                <w:bCs/>
                <w:color w:val="000000"/>
                <w:kern w:val="0"/>
                <w:sz w:val="18"/>
                <w:szCs w:val="18"/>
              </w:rPr>
            </w:pPr>
          </w:p>
        </w:tc>
        <w:tc>
          <w:tcPr>
            <w:tcW w:w="435"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24</w:t>
            </w:r>
          </w:p>
        </w:tc>
        <w:tc>
          <w:tcPr>
            <w:tcW w:w="1782"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18"/>
                <w:szCs w:val="18"/>
              </w:rPr>
            </w:pPr>
          </w:p>
        </w:tc>
        <w:tc>
          <w:tcPr>
            <w:tcW w:w="2413" w:type="dxa"/>
            <w:tcBorders>
              <w:top w:val="nil"/>
              <w:left w:val="nil"/>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b/>
                <w:bCs/>
                <w:color w:val="000000"/>
                <w:kern w:val="0"/>
                <w:sz w:val="18"/>
                <w:szCs w:val="18"/>
              </w:rPr>
            </w:pPr>
            <w:r>
              <w:rPr>
                <w:rFonts w:ascii="Times New Roman" w:hAnsi="Times New Roman" w:cs="Times New Roman"/>
                <w:color w:val="000000"/>
                <w:kern w:val="0"/>
                <w:sz w:val="18"/>
                <w:szCs w:val="18"/>
              </w:rPr>
              <w:t>二十三、债务还本支出</w:t>
            </w:r>
          </w:p>
        </w:tc>
        <w:tc>
          <w:tcPr>
            <w:tcW w:w="610"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56</w:t>
            </w:r>
          </w:p>
        </w:tc>
        <w:tc>
          <w:tcPr>
            <w:tcW w:w="1513"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126"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531"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2478"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r>
      <w:tr w:rsidR="00485DFE" w:rsidTr="00A57C5E">
        <w:trPr>
          <w:trHeight w:hRule="exact" w:val="272"/>
        </w:trPr>
        <w:tc>
          <w:tcPr>
            <w:tcW w:w="2853" w:type="dxa"/>
            <w:tcBorders>
              <w:top w:val="nil"/>
              <w:left w:val="single" w:sz="8" w:space="0" w:color="000000"/>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b/>
                <w:bCs/>
                <w:color w:val="000000"/>
                <w:kern w:val="0"/>
                <w:sz w:val="18"/>
                <w:szCs w:val="18"/>
              </w:rPr>
            </w:pPr>
          </w:p>
        </w:tc>
        <w:tc>
          <w:tcPr>
            <w:tcW w:w="435"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25</w:t>
            </w:r>
          </w:p>
        </w:tc>
        <w:tc>
          <w:tcPr>
            <w:tcW w:w="1782"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18"/>
                <w:szCs w:val="18"/>
              </w:rPr>
            </w:pPr>
          </w:p>
        </w:tc>
        <w:tc>
          <w:tcPr>
            <w:tcW w:w="2413" w:type="dxa"/>
            <w:tcBorders>
              <w:top w:val="nil"/>
              <w:left w:val="nil"/>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b/>
                <w:bCs/>
                <w:color w:val="000000"/>
                <w:kern w:val="0"/>
                <w:sz w:val="18"/>
                <w:szCs w:val="18"/>
              </w:rPr>
            </w:pPr>
            <w:r>
              <w:rPr>
                <w:rFonts w:ascii="Times New Roman" w:hAnsi="Times New Roman" w:cs="Times New Roman"/>
                <w:color w:val="000000"/>
                <w:kern w:val="0"/>
                <w:sz w:val="18"/>
                <w:szCs w:val="18"/>
              </w:rPr>
              <w:t>二十三、债务付息支出</w:t>
            </w:r>
          </w:p>
        </w:tc>
        <w:tc>
          <w:tcPr>
            <w:tcW w:w="610"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57</w:t>
            </w:r>
          </w:p>
        </w:tc>
        <w:tc>
          <w:tcPr>
            <w:tcW w:w="1513"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2126"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1531"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478"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A57C5E">
        <w:trPr>
          <w:trHeight w:hRule="exact" w:val="272"/>
        </w:trPr>
        <w:tc>
          <w:tcPr>
            <w:tcW w:w="2853" w:type="dxa"/>
            <w:tcBorders>
              <w:top w:val="nil"/>
              <w:left w:val="single" w:sz="8" w:space="0" w:color="000000"/>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b/>
                <w:bCs/>
                <w:color w:val="000000"/>
                <w:kern w:val="0"/>
                <w:sz w:val="18"/>
                <w:szCs w:val="18"/>
              </w:rPr>
            </w:pPr>
          </w:p>
        </w:tc>
        <w:tc>
          <w:tcPr>
            <w:tcW w:w="435"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26</w:t>
            </w:r>
          </w:p>
        </w:tc>
        <w:tc>
          <w:tcPr>
            <w:tcW w:w="1782"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18"/>
                <w:szCs w:val="18"/>
              </w:rPr>
            </w:pPr>
          </w:p>
        </w:tc>
        <w:tc>
          <w:tcPr>
            <w:tcW w:w="2413" w:type="dxa"/>
            <w:tcBorders>
              <w:top w:val="nil"/>
              <w:left w:val="nil"/>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二十六、抗</w:t>
            </w:r>
            <w:proofErr w:type="gramStart"/>
            <w:r>
              <w:rPr>
                <w:rFonts w:ascii="Times New Roman" w:hAnsi="Times New Roman" w:cs="Times New Roman"/>
                <w:color w:val="000000"/>
                <w:kern w:val="0"/>
                <w:sz w:val="18"/>
                <w:szCs w:val="18"/>
              </w:rPr>
              <w:t>疫</w:t>
            </w:r>
            <w:proofErr w:type="gramEnd"/>
            <w:r>
              <w:rPr>
                <w:rFonts w:ascii="Times New Roman" w:hAnsi="Times New Roman" w:cs="Times New Roman"/>
                <w:color w:val="000000"/>
                <w:kern w:val="0"/>
                <w:sz w:val="18"/>
                <w:szCs w:val="18"/>
              </w:rPr>
              <w:t>特别国债安排的支出</w:t>
            </w:r>
          </w:p>
        </w:tc>
        <w:tc>
          <w:tcPr>
            <w:tcW w:w="610"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58</w:t>
            </w:r>
          </w:p>
        </w:tc>
        <w:tc>
          <w:tcPr>
            <w:tcW w:w="1513"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126"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531"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478"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A57C5E">
        <w:trPr>
          <w:trHeight w:hRule="exact" w:val="301"/>
        </w:trPr>
        <w:tc>
          <w:tcPr>
            <w:tcW w:w="2853" w:type="dxa"/>
            <w:tcBorders>
              <w:top w:val="nil"/>
              <w:left w:val="single" w:sz="8" w:space="0" w:color="000000"/>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本年收入合计</w:t>
            </w:r>
          </w:p>
        </w:tc>
        <w:tc>
          <w:tcPr>
            <w:tcW w:w="435"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27</w:t>
            </w:r>
          </w:p>
        </w:tc>
        <w:tc>
          <w:tcPr>
            <w:tcW w:w="1782" w:type="dxa"/>
            <w:gridSpan w:val="3"/>
            <w:tcBorders>
              <w:top w:val="nil"/>
              <w:left w:val="nil"/>
              <w:bottom w:val="single" w:sz="4"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49,131,190.35</w:t>
            </w:r>
          </w:p>
          <w:p w:rsidR="00485DFE" w:rsidRDefault="00485DFE" w:rsidP="00485DFE">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2413"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本年支出合计</w:t>
            </w:r>
          </w:p>
        </w:tc>
        <w:tc>
          <w:tcPr>
            <w:tcW w:w="610" w:type="dxa"/>
            <w:tcBorders>
              <w:top w:val="nil"/>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59</w:t>
            </w:r>
          </w:p>
          <w:p w:rsidR="00485DFE" w:rsidRDefault="00485DFE" w:rsidP="00485DFE">
            <w:pPr>
              <w:widowControl/>
              <w:jc w:val="center"/>
              <w:rPr>
                <w:rFonts w:ascii="Times New Roman" w:hAnsi="Times New Roman" w:cs="Times New Roman"/>
                <w:color w:val="000000"/>
                <w:kern w:val="0"/>
                <w:sz w:val="18"/>
                <w:szCs w:val="18"/>
              </w:rPr>
            </w:pPr>
          </w:p>
        </w:tc>
        <w:tc>
          <w:tcPr>
            <w:tcW w:w="1513" w:type="dxa"/>
            <w:tcBorders>
              <w:top w:val="nil"/>
              <w:left w:val="nil"/>
              <w:bottom w:val="single" w:sz="4"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48,154,023.88</w:t>
            </w:r>
          </w:p>
        </w:tc>
        <w:tc>
          <w:tcPr>
            <w:tcW w:w="2126" w:type="dxa"/>
            <w:gridSpan w:val="3"/>
            <w:tcBorders>
              <w:top w:val="nil"/>
              <w:left w:val="nil"/>
              <w:bottom w:val="single" w:sz="4"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48,154,023.88</w:t>
            </w:r>
          </w:p>
        </w:tc>
        <w:tc>
          <w:tcPr>
            <w:tcW w:w="1531" w:type="dxa"/>
            <w:gridSpan w:val="3"/>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2478" w:type="dxa"/>
            <w:tcBorders>
              <w:top w:val="nil"/>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r>
      <w:tr w:rsidR="00485DFE" w:rsidTr="00A57C5E">
        <w:trPr>
          <w:trHeight w:hRule="exact" w:val="272"/>
        </w:trPr>
        <w:tc>
          <w:tcPr>
            <w:tcW w:w="2853" w:type="dxa"/>
            <w:tcBorders>
              <w:top w:val="nil"/>
              <w:left w:val="single" w:sz="8" w:space="0" w:color="000000"/>
              <w:bottom w:val="single" w:sz="4" w:space="0" w:color="auto"/>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年初财政拨款结转和结余</w:t>
            </w:r>
          </w:p>
        </w:tc>
        <w:tc>
          <w:tcPr>
            <w:tcW w:w="435" w:type="dxa"/>
            <w:tcBorders>
              <w:top w:val="nil"/>
              <w:left w:val="nil"/>
              <w:bottom w:val="single" w:sz="4" w:space="0" w:color="auto"/>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28</w:t>
            </w:r>
          </w:p>
        </w:tc>
        <w:tc>
          <w:tcPr>
            <w:tcW w:w="1782" w:type="dxa"/>
            <w:gridSpan w:val="3"/>
            <w:tcBorders>
              <w:top w:val="nil"/>
              <w:left w:val="nil"/>
              <w:bottom w:val="single" w:sz="4" w:space="0" w:color="auto"/>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2,260,637.34</w:t>
            </w:r>
          </w:p>
          <w:p w:rsidR="00485DFE" w:rsidRDefault="00485DFE" w:rsidP="00485DFE">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2413" w:type="dxa"/>
            <w:tcBorders>
              <w:top w:val="nil"/>
              <w:left w:val="nil"/>
              <w:bottom w:val="single" w:sz="4" w:space="0" w:color="auto"/>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年末财政拨款结转和结余</w:t>
            </w:r>
          </w:p>
        </w:tc>
        <w:tc>
          <w:tcPr>
            <w:tcW w:w="610" w:type="dxa"/>
            <w:tcBorders>
              <w:top w:val="nil"/>
              <w:left w:val="nil"/>
              <w:bottom w:val="single" w:sz="4" w:space="0" w:color="auto"/>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60</w:t>
            </w:r>
          </w:p>
        </w:tc>
        <w:tc>
          <w:tcPr>
            <w:tcW w:w="1513" w:type="dxa"/>
            <w:tcBorders>
              <w:top w:val="nil"/>
              <w:left w:val="nil"/>
              <w:bottom w:val="single" w:sz="4" w:space="0" w:color="auto"/>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3,237,803.81</w:t>
            </w:r>
          </w:p>
        </w:tc>
        <w:tc>
          <w:tcPr>
            <w:tcW w:w="2126" w:type="dxa"/>
            <w:gridSpan w:val="3"/>
            <w:tcBorders>
              <w:top w:val="nil"/>
              <w:left w:val="nil"/>
              <w:bottom w:val="single" w:sz="4" w:space="0" w:color="auto"/>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3,237,803.81</w:t>
            </w:r>
          </w:p>
        </w:tc>
        <w:tc>
          <w:tcPr>
            <w:tcW w:w="1531" w:type="dxa"/>
            <w:gridSpan w:val="3"/>
            <w:tcBorders>
              <w:top w:val="nil"/>
              <w:left w:val="nil"/>
              <w:bottom w:val="single" w:sz="4" w:space="0" w:color="auto"/>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tc>
        <w:tc>
          <w:tcPr>
            <w:tcW w:w="2478" w:type="dxa"/>
            <w:tcBorders>
              <w:top w:val="nil"/>
              <w:left w:val="nil"/>
              <w:bottom w:val="single" w:sz="4" w:space="0" w:color="auto"/>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18"/>
                <w:szCs w:val="18"/>
              </w:rPr>
            </w:pPr>
          </w:p>
        </w:tc>
      </w:tr>
      <w:tr w:rsidR="00485DFE" w:rsidTr="00A57C5E">
        <w:trPr>
          <w:trHeight w:hRule="exact" w:val="272"/>
        </w:trPr>
        <w:tc>
          <w:tcPr>
            <w:tcW w:w="2853" w:type="dxa"/>
            <w:tcBorders>
              <w:top w:val="single" w:sz="4" w:space="0" w:color="auto"/>
              <w:left w:val="single" w:sz="4" w:space="0" w:color="auto"/>
              <w:bottom w:val="single" w:sz="4" w:space="0" w:color="000000"/>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lastRenderedPageBreak/>
              <w:t>一、一般公共预算财政拨款</w:t>
            </w:r>
          </w:p>
        </w:tc>
        <w:tc>
          <w:tcPr>
            <w:tcW w:w="435" w:type="dxa"/>
            <w:tcBorders>
              <w:top w:val="single" w:sz="4" w:space="0" w:color="auto"/>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29</w:t>
            </w:r>
          </w:p>
        </w:tc>
        <w:tc>
          <w:tcPr>
            <w:tcW w:w="1782" w:type="dxa"/>
            <w:gridSpan w:val="3"/>
            <w:tcBorders>
              <w:top w:val="single" w:sz="4" w:space="0" w:color="auto"/>
              <w:left w:val="nil"/>
              <w:bottom w:val="single" w:sz="4"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2,260,637.34</w:t>
            </w:r>
          </w:p>
        </w:tc>
        <w:tc>
          <w:tcPr>
            <w:tcW w:w="2413" w:type="dxa"/>
            <w:tcBorders>
              <w:top w:val="single" w:sz="4" w:space="0" w:color="auto"/>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p>
        </w:tc>
        <w:tc>
          <w:tcPr>
            <w:tcW w:w="610" w:type="dxa"/>
            <w:tcBorders>
              <w:top w:val="single" w:sz="4" w:space="0" w:color="auto"/>
              <w:left w:val="nil"/>
              <w:bottom w:val="single" w:sz="4" w:space="0" w:color="000000"/>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61</w:t>
            </w:r>
          </w:p>
        </w:tc>
        <w:tc>
          <w:tcPr>
            <w:tcW w:w="1513" w:type="dxa"/>
            <w:tcBorders>
              <w:top w:val="single" w:sz="4" w:space="0" w:color="auto"/>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126" w:type="dxa"/>
            <w:gridSpan w:val="3"/>
            <w:tcBorders>
              <w:top w:val="single" w:sz="4" w:space="0" w:color="auto"/>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531" w:type="dxa"/>
            <w:gridSpan w:val="3"/>
            <w:tcBorders>
              <w:top w:val="single" w:sz="4" w:space="0" w:color="auto"/>
              <w:left w:val="nil"/>
              <w:bottom w:val="single" w:sz="4"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478" w:type="dxa"/>
            <w:tcBorders>
              <w:top w:val="single" w:sz="4" w:space="0" w:color="auto"/>
              <w:left w:val="nil"/>
              <w:bottom w:val="single" w:sz="4" w:space="0" w:color="000000"/>
              <w:right w:val="single" w:sz="4" w:space="0" w:color="auto"/>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A57C5E">
        <w:trPr>
          <w:trHeight w:hRule="exact" w:val="272"/>
        </w:trPr>
        <w:tc>
          <w:tcPr>
            <w:tcW w:w="2853" w:type="dxa"/>
            <w:tcBorders>
              <w:top w:val="nil"/>
              <w:left w:val="single" w:sz="4" w:space="0" w:color="auto"/>
              <w:bottom w:val="single" w:sz="4" w:space="0" w:color="auto"/>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二、政府性基金预算财政拨款</w:t>
            </w:r>
          </w:p>
        </w:tc>
        <w:tc>
          <w:tcPr>
            <w:tcW w:w="435" w:type="dxa"/>
            <w:tcBorders>
              <w:top w:val="nil"/>
              <w:left w:val="nil"/>
              <w:bottom w:val="single" w:sz="4" w:space="0" w:color="auto"/>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w:t>
            </w:r>
          </w:p>
        </w:tc>
        <w:tc>
          <w:tcPr>
            <w:tcW w:w="1782" w:type="dxa"/>
            <w:gridSpan w:val="3"/>
            <w:tcBorders>
              <w:top w:val="nil"/>
              <w:left w:val="nil"/>
              <w:bottom w:val="single" w:sz="4" w:space="0" w:color="auto"/>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0.00</w:t>
            </w:r>
          </w:p>
        </w:tc>
        <w:tc>
          <w:tcPr>
            <w:tcW w:w="2413" w:type="dxa"/>
            <w:tcBorders>
              <w:top w:val="nil"/>
              <w:left w:val="nil"/>
              <w:bottom w:val="single" w:sz="4" w:space="0" w:color="auto"/>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p>
        </w:tc>
        <w:tc>
          <w:tcPr>
            <w:tcW w:w="610" w:type="dxa"/>
            <w:tcBorders>
              <w:top w:val="nil"/>
              <w:left w:val="nil"/>
              <w:bottom w:val="single" w:sz="4" w:space="0" w:color="auto"/>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62</w:t>
            </w:r>
          </w:p>
        </w:tc>
        <w:tc>
          <w:tcPr>
            <w:tcW w:w="1513" w:type="dxa"/>
            <w:tcBorders>
              <w:top w:val="nil"/>
              <w:left w:val="nil"/>
              <w:bottom w:val="single" w:sz="4" w:space="0" w:color="auto"/>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2126" w:type="dxa"/>
            <w:gridSpan w:val="3"/>
            <w:tcBorders>
              <w:top w:val="nil"/>
              <w:left w:val="nil"/>
              <w:bottom w:val="single" w:sz="4" w:space="0" w:color="auto"/>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1531" w:type="dxa"/>
            <w:gridSpan w:val="3"/>
            <w:tcBorders>
              <w:top w:val="nil"/>
              <w:left w:val="nil"/>
              <w:bottom w:val="single" w:sz="4" w:space="0" w:color="auto"/>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2478" w:type="dxa"/>
            <w:tcBorders>
              <w:top w:val="nil"/>
              <w:left w:val="nil"/>
              <w:bottom w:val="single" w:sz="4" w:space="0" w:color="auto"/>
              <w:right w:val="single" w:sz="4" w:space="0" w:color="auto"/>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r>
      <w:tr w:rsidR="00485DFE" w:rsidTr="00A57C5E">
        <w:trPr>
          <w:trHeight w:hRule="exact" w:val="272"/>
        </w:trPr>
        <w:tc>
          <w:tcPr>
            <w:tcW w:w="2853" w:type="dxa"/>
            <w:tcBorders>
              <w:top w:val="single" w:sz="4" w:space="0" w:color="auto"/>
              <w:left w:val="single" w:sz="8" w:space="0" w:color="000000"/>
              <w:bottom w:val="single" w:sz="4" w:space="0" w:color="auto"/>
              <w:right w:val="single" w:sz="4" w:space="0" w:color="000000"/>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三、国有资本经营预算财政拨款</w:t>
            </w:r>
          </w:p>
        </w:tc>
        <w:tc>
          <w:tcPr>
            <w:tcW w:w="435" w:type="dxa"/>
            <w:tcBorders>
              <w:top w:val="single" w:sz="4" w:space="0" w:color="auto"/>
              <w:left w:val="nil"/>
              <w:bottom w:val="single" w:sz="4" w:space="0" w:color="auto"/>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31</w:t>
            </w:r>
          </w:p>
        </w:tc>
        <w:tc>
          <w:tcPr>
            <w:tcW w:w="1782" w:type="dxa"/>
            <w:gridSpan w:val="3"/>
            <w:tcBorders>
              <w:top w:val="single" w:sz="4" w:space="0" w:color="auto"/>
              <w:left w:val="nil"/>
              <w:bottom w:val="single" w:sz="4" w:space="0" w:color="auto"/>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0.00</w:t>
            </w:r>
          </w:p>
        </w:tc>
        <w:tc>
          <w:tcPr>
            <w:tcW w:w="2413" w:type="dxa"/>
            <w:tcBorders>
              <w:top w:val="single" w:sz="4" w:space="0" w:color="auto"/>
              <w:left w:val="nil"/>
              <w:bottom w:val="single" w:sz="4" w:space="0" w:color="auto"/>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p>
        </w:tc>
        <w:tc>
          <w:tcPr>
            <w:tcW w:w="610" w:type="dxa"/>
            <w:tcBorders>
              <w:top w:val="single" w:sz="4" w:space="0" w:color="auto"/>
              <w:left w:val="nil"/>
              <w:bottom w:val="single" w:sz="4" w:space="0" w:color="auto"/>
              <w:right w:val="single" w:sz="4" w:space="0" w:color="000000"/>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63</w:t>
            </w:r>
          </w:p>
        </w:tc>
        <w:tc>
          <w:tcPr>
            <w:tcW w:w="1513" w:type="dxa"/>
            <w:tcBorders>
              <w:top w:val="single" w:sz="4" w:space="0" w:color="auto"/>
              <w:left w:val="nil"/>
              <w:bottom w:val="single" w:sz="4" w:space="0" w:color="auto"/>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126" w:type="dxa"/>
            <w:gridSpan w:val="3"/>
            <w:tcBorders>
              <w:top w:val="single" w:sz="4" w:space="0" w:color="auto"/>
              <w:left w:val="nil"/>
              <w:bottom w:val="single" w:sz="4" w:space="0" w:color="auto"/>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1531" w:type="dxa"/>
            <w:gridSpan w:val="3"/>
            <w:tcBorders>
              <w:top w:val="single" w:sz="4" w:space="0" w:color="auto"/>
              <w:left w:val="nil"/>
              <w:bottom w:val="single" w:sz="4" w:space="0" w:color="auto"/>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478" w:type="dxa"/>
            <w:tcBorders>
              <w:top w:val="single" w:sz="4" w:space="0" w:color="auto"/>
              <w:left w:val="nil"/>
              <w:bottom w:val="single" w:sz="4" w:space="0" w:color="auto"/>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A57C5E">
        <w:trPr>
          <w:trHeight w:hRule="exact" w:val="272"/>
        </w:trPr>
        <w:tc>
          <w:tcPr>
            <w:tcW w:w="2853" w:type="dxa"/>
            <w:tcBorders>
              <w:top w:val="single" w:sz="4" w:space="0" w:color="auto"/>
              <w:left w:val="single" w:sz="4" w:space="0" w:color="auto"/>
              <w:bottom w:val="single" w:sz="4" w:space="0" w:color="auto"/>
              <w:right w:val="single" w:sz="4" w:space="0" w:color="auto"/>
            </w:tcBorders>
            <w:vAlign w:val="center"/>
          </w:tcPr>
          <w:p w:rsidR="00485DFE" w:rsidRDefault="00485DFE" w:rsidP="00485DFE">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合计</w:t>
            </w:r>
          </w:p>
        </w:tc>
        <w:tc>
          <w:tcPr>
            <w:tcW w:w="435" w:type="dxa"/>
            <w:tcBorders>
              <w:top w:val="single" w:sz="4" w:space="0" w:color="auto"/>
              <w:left w:val="single" w:sz="4" w:space="0" w:color="auto"/>
              <w:bottom w:val="single" w:sz="4" w:space="0" w:color="auto"/>
              <w:right w:val="single" w:sz="4" w:space="0" w:color="auto"/>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c>
          <w:tcPr>
            <w:tcW w:w="1782" w:type="dxa"/>
            <w:gridSpan w:val="3"/>
            <w:tcBorders>
              <w:top w:val="single" w:sz="4" w:space="0" w:color="auto"/>
              <w:left w:val="single" w:sz="4" w:space="0" w:color="auto"/>
              <w:bottom w:val="single" w:sz="4" w:space="0" w:color="auto"/>
              <w:right w:val="single" w:sz="4" w:space="0" w:color="auto"/>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51,391,827.69</w:t>
            </w:r>
          </w:p>
        </w:tc>
        <w:tc>
          <w:tcPr>
            <w:tcW w:w="2413" w:type="dxa"/>
            <w:tcBorders>
              <w:top w:val="single" w:sz="4" w:space="0" w:color="auto"/>
              <w:left w:val="single" w:sz="4" w:space="0" w:color="auto"/>
              <w:bottom w:val="single" w:sz="4" w:space="0" w:color="auto"/>
              <w:right w:val="single" w:sz="4" w:space="0" w:color="auto"/>
            </w:tcBorders>
            <w:vAlign w:val="center"/>
          </w:tcPr>
          <w:p w:rsidR="00485DFE" w:rsidRDefault="00485DFE" w:rsidP="00485DFE">
            <w:pPr>
              <w:widowControl/>
              <w:jc w:val="center"/>
              <w:rPr>
                <w:rFonts w:ascii="Times New Roman" w:hAnsi="Times New Roman" w:cs="Times New Roman"/>
                <w:b/>
                <w:bCs/>
                <w:color w:val="000000"/>
                <w:kern w:val="0"/>
                <w:sz w:val="18"/>
                <w:szCs w:val="18"/>
              </w:rPr>
            </w:pPr>
            <w:r>
              <w:rPr>
                <w:rFonts w:ascii="Times New Roman" w:hAnsi="Times New Roman" w:cs="Times New Roman"/>
                <w:b/>
                <w:bCs/>
                <w:color w:val="000000"/>
                <w:kern w:val="0"/>
                <w:sz w:val="18"/>
                <w:szCs w:val="18"/>
              </w:rPr>
              <w:t>合计</w:t>
            </w:r>
          </w:p>
        </w:tc>
        <w:tc>
          <w:tcPr>
            <w:tcW w:w="610" w:type="dxa"/>
            <w:tcBorders>
              <w:top w:val="single" w:sz="4" w:space="0" w:color="auto"/>
              <w:left w:val="single" w:sz="4" w:space="0" w:color="auto"/>
              <w:bottom w:val="single" w:sz="4" w:space="0" w:color="auto"/>
              <w:right w:val="single" w:sz="4" w:space="0" w:color="auto"/>
            </w:tcBorders>
            <w:vAlign w:val="center"/>
          </w:tcPr>
          <w:p w:rsidR="00485DFE" w:rsidRDefault="00485DFE" w:rsidP="00485DFE">
            <w:pPr>
              <w:widowControl/>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64</w:t>
            </w:r>
          </w:p>
        </w:tc>
        <w:tc>
          <w:tcPr>
            <w:tcW w:w="1513" w:type="dxa"/>
            <w:tcBorders>
              <w:top w:val="single" w:sz="4" w:space="0" w:color="auto"/>
              <w:left w:val="single" w:sz="4" w:space="0" w:color="auto"/>
              <w:bottom w:val="single" w:sz="4" w:space="0" w:color="auto"/>
              <w:right w:val="single" w:sz="4" w:space="0" w:color="auto"/>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51,391,827.69</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51,391,827.69</w:t>
            </w:r>
          </w:p>
        </w:tc>
        <w:tc>
          <w:tcPr>
            <w:tcW w:w="1531" w:type="dxa"/>
            <w:gridSpan w:val="3"/>
            <w:tcBorders>
              <w:top w:val="single" w:sz="4" w:space="0" w:color="auto"/>
              <w:left w:val="single" w:sz="4" w:space="0" w:color="auto"/>
              <w:bottom w:val="single" w:sz="4" w:space="0" w:color="auto"/>
              <w:right w:val="single" w:sz="4" w:space="0" w:color="auto"/>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2478" w:type="dxa"/>
            <w:tcBorders>
              <w:top w:val="single" w:sz="4" w:space="0" w:color="auto"/>
              <w:left w:val="single" w:sz="4" w:space="0" w:color="auto"/>
              <w:bottom w:val="single" w:sz="4" w:space="0" w:color="auto"/>
              <w:right w:val="single" w:sz="4" w:space="0" w:color="auto"/>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trPr>
          <w:trHeight w:hRule="exact" w:val="272"/>
        </w:trPr>
        <w:tc>
          <w:tcPr>
            <w:tcW w:w="15741" w:type="dxa"/>
            <w:gridSpan w:val="15"/>
            <w:tcBorders>
              <w:top w:val="single" w:sz="4" w:space="0" w:color="auto"/>
              <w:left w:val="nil"/>
              <w:bottom w:val="nil"/>
              <w:right w:val="nil"/>
            </w:tcBorders>
            <w:vAlign w:val="center"/>
          </w:tcPr>
          <w:p w:rsidR="00485DFE" w:rsidRDefault="00485DFE" w:rsidP="00485DFE">
            <w:pPr>
              <w:widowControl/>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注：本表反映部门本年度一般公共预算财政拨款、政府性基金预算财政拨款和国有资本经营预算财政拨款的总收支和年末结余结转情况，数据</w:t>
            </w:r>
            <w:proofErr w:type="gramStart"/>
            <w:r>
              <w:rPr>
                <w:rFonts w:ascii="Times New Roman" w:hAnsi="Times New Roman" w:cs="Times New Roman"/>
                <w:color w:val="000000"/>
                <w:kern w:val="0"/>
                <w:sz w:val="18"/>
                <w:szCs w:val="18"/>
              </w:rPr>
              <w:t>取自财决</w:t>
            </w:r>
            <w:proofErr w:type="gramEnd"/>
            <w:r>
              <w:rPr>
                <w:rFonts w:ascii="Times New Roman" w:hAnsi="Times New Roman" w:cs="Times New Roman"/>
                <w:color w:val="000000"/>
                <w:kern w:val="0"/>
                <w:sz w:val="18"/>
                <w:szCs w:val="18"/>
              </w:rPr>
              <w:t>01-1</w:t>
            </w:r>
            <w:r>
              <w:rPr>
                <w:rFonts w:ascii="Times New Roman" w:hAnsi="Times New Roman" w:cs="Times New Roman"/>
                <w:color w:val="000000"/>
                <w:kern w:val="0"/>
                <w:sz w:val="18"/>
                <w:szCs w:val="18"/>
              </w:rPr>
              <w:t>表</w:t>
            </w:r>
          </w:p>
        </w:tc>
      </w:tr>
    </w:tbl>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21000F" w:rsidRDefault="0021000F">
      <w:pPr>
        <w:spacing w:line="580" w:lineRule="exact"/>
        <w:rPr>
          <w:rFonts w:ascii="Times New Roman" w:hAnsi="Times New Roman" w:cs="Times New Roman"/>
        </w:rPr>
      </w:pPr>
    </w:p>
    <w:tbl>
      <w:tblPr>
        <w:tblpPr w:leftFromText="180" w:rightFromText="180" w:vertAnchor="text" w:horzAnchor="page" w:tblpX="3512" w:tblpY="1853"/>
        <w:tblOverlap w:val="never"/>
        <w:tblW w:w="9860" w:type="dxa"/>
        <w:tblLayout w:type="fixed"/>
        <w:tblLook w:val="04A0" w:firstRow="1" w:lastRow="0" w:firstColumn="1" w:lastColumn="0" w:noHBand="0" w:noVBand="1"/>
      </w:tblPr>
      <w:tblGrid>
        <w:gridCol w:w="446"/>
        <w:gridCol w:w="446"/>
        <w:gridCol w:w="446"/>
        <w:gridCol w:w="1578"/>
        <w:gridCol w:w="2380"/>
        <w:gridCol w:w="2172"/>
        <w:gridCol w:w="2392"/>
      </w:tblGrid>
      <w:tr w:rsidR="00A50C66">
        <w:trPr>
          <w:trHeight w:val="1215"/>
        </w:trPr>
        <w:tc>
          <w:tcPr>
            <w:tcW w:w="9860" w:type="dxa"/>
            <w:gridSpan w:val="7"/>
            <w:tcBorders>
              <w:top w:val="nil"/>
              <w:left w:val="nil"/>
              <w:bottom w:val="nil"/>
              <w:right w:val="nil"/>
            </w:tcBorders>
            <w:vAlign w:val="bottom"/>
          </w:tcPr>
          <w:p w:rsidR="00A50C66" w:rsidRDefault="003D77A7">
            <w:pPr>
              <w:widowControl/>
              <w:jc w:val="center"/>
              <w:rPr>
                <w:rFonts w:ascii="Times New Roman" w:hAnsi="Times New Roman" w:cs="Times New Roman"/>
                <w:color w:val="000000"/>
                <w:kern w:val="0"/>
                <w:sz w:val="44"/>
                <w:szCs w:val="44"/>
              </w:rPr>
            </w:pPr>
            <w:r>
              <w:rPr>
                <w:rFonts w:ascii="Times New Roman" w:hAnsi="Times New Roman" w:cs="Times New Roman"/>
                <w:b/>
                <w:bCs/>
                <w:color w:val="000000"/>
                <w:kern w:val="0"/>
                <w:sz w:val="36"/>
                <w:szCs w:val="36"/>
              </w:rPr>
              <w:lastRenderedPageBreak/>
              <w:t>一般公共预算财政拨款支出决算表</w:t>
            </w:r>
          </w:p>
        </w:tc>
      </w:tr>
      <w:tr w:rsidR="00A50C66">
        <w:trPr>
          <w:trHeight w:val="300"/>
        </w:trPr>
        <w:tc>
          <w:tcPr>
            <w:tcW w:w="446"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446"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446"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578"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2380"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2172"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2392" w:type="dxa"/>
            <w:tcBorders>
              <w:top w:val="nil"/>
              <w:left w:val="nil"/>
              <w:bottom w:val="nil"/>
              <w:right w:val="nil"/>
            </w:tcBorders>
            <w:vAlign w:val="bottom"/>
          </w:tcPr>
          <w:p w:rsidR="00A50C66" w:rsidRDefault="003D77A7">
            <w:pPr>
              <w:widowControl/>
              <w:jc w:val="right"/>
              <w:rPr>
                <w:rFonts w:ascii="Times New Roman" w:hAnsi="Times New Roman" w:cs="Times New Roman"/>
                <w:color w:val="000000"/>
                <w:kern w:val="0"/>
                <w:sz w:val="24"/>
              </w:rPr>
            </w:pPr>
            <w:r>
              <w:rPr>
                <w:rFonts w:ascii="Times New Roman" w:hAnsi="Times New Roman" w:cs="Times New Roman"/>
                <w:color w:val="000000"/>
                <w:kern w:val="0"/>
                <w:sz w:val="24"/>
              </w:rPr>
              <w:t>公开</w:t>
            </w:r>
            <w:r>
              <w:rPr>
                <w:rFonts w:ascii="Times New Roman" w:hAnsi="Times New Roman" w:cs="Times New Roman"/>
                <w:color w:val="000000"/>
                <w:kern w:val="0"/>
                <w:sz w:val="24"/>
              </w:rPr>
              <w:t>05</w:t>
            </w:r>
            <w:r>
              <w:rPr>
                <w:rFonts w:ascii="Times New Roman" w:hAnsi="Times New Roman" w:cs="Times New Roman"/>
                <w:color w:val="000000"/>
                <w:kern w:val="0"/>
                <w:sz w:val="24"/>
              </w:rPr>
              <w:t>表</w:t>
            </w:r>
          </w:p>
        </w:tc>
      </w:tr>
      <w:tr w:rsidR="00A50C66">
        <w:trPr>
          <w:trHeight w:val="315"/>
        </w:trPr>
        <w:tc>
          <w:tcPr>
            <w:tcW w:w="2916" w:type="dxa"/>
            <w:gridSpan w:val="4"/>
            <w:tcBorders>
              <w:top w:val="nil"/>
              <w:left w:val="nil"/>
              <w:bottom w:val="nil"/>
              <w:right w:val="nil"/>
            </w:tcBorders>
            <w:vAlign w:val="bottom"/>
          </w:tcPr>
          <w:p w:rsidR="00A50C66" w:rsidRDefault="003D77A7">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公开部门：</w:t>
            </w:r>
          </w:p>
        </w:tc>
        <w:tc>
          <w:tcPr>
            <w:tcW w:w="2380"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2172" w:type="dxa"/>
            <w:tcBorders>
              <w:top w:val="nil"/>
              <w:left w:val="nil"/>
              <w:bottom w:val="nil"/>
              <w:right w:val="nil"/>
            </w:tcBorders>
            <w:vAlign w:val="bottom"/>
          </w:tcPr>
          <w:p w:rsidR="00A50C66" w:rsidRDefault="00A50C66">
            <w:pPr>
              <w:widowControl/>
              <w:jc w:val="center"/>
              <w:rPr>
                <w:rFonts w:ascii="Times New Roman" w:hAnsi="Times New Roman" w:cs="Times New Roman"/>
                <w:color w:val="000000"/>
                <w:kern w:val="0"/>
                <w:sz w:val="24"/>
              </w:rPr>
            </w:pPr>
          </w:p>
        </w:tc>
        <w:tc>
          <w:tcPr>
            <w:tcW w:w="2392" w:type="dxa"/>
            <w:tcBorders>
              <w:top w:val="nil"/>
              <w:left w:val="nil"/>
              <w:bottom w:val="nil"/>
              <w:right w:val="nil"/>
            </w:tcBorders>
            <w:vAlign w:val="bottom"/>
          </w:tcPr>
          <w:p w:rsidR="00A50C66" w:rsidRDefault="003D77A7">
            <w:pPr>
              <w:widowControl/>
              <w:jc w:val="right"/>
              <w:rPr>
                <w:rFonts w:ascii="Times New Roman" w:hAnsi="Times New Roman" w:cs="Times New Roman"/>
                <w:color w:val="000000"/>
                <w:kern w:val="0"/>
                <w:sz w:val="24"/>
              </w:rPr>
            </w:pPr>
            <w:r>
              <w:rPr>
                <w:rFonts w:ascii="Times New Roman" w:hAnsi="Times New Roman" w:cs="Times New Roman"/>
                <w:color w:val="000000"/>
                <w:kern w:val="0"/>
                <w:sz w:val="24"/>
              </w:rPr>
              <w:t>金额单位：元</w:t>
            </w:r>
          </w:p>
        </w:tc>
      </w:tr>
      <w:tr w:rsidR="00A50C66">
        <w:trPr>
          <w:trHeight w:val="308"/>
        </w:trPr>
        <w:tc>
          <w:tcPr>
            <w:tcW w:w="2916" w:type="dxa"/>
            <w:gridSpan w:val="4"/>
            <w:tcBorders>
              <w:top w:val="single" w:sz="8" w:space="0" w:color="000000"/>
              <w:left w:val="single" w:sz="8" w:space="0" w:color="000000"/>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项目</w:t>
            </w:r>
          </w:p>
        </w:tc>
        <w:tc>
          <w:tcPr>
            <w:tcW w:w="2380" w:type="dxa"/>
            <w:vMerge w:val="restart"/>
            <w:tcBorders>
              <w:top w:val="single" w:sz="8" w:space="0" w:color="000000"/>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本年支出合计</w:t>
            </w:r>
          </w:p>
        </w:tc>
        <w:tc>
          <w:tcPr>
            <w:tcW w:w="2172" w:type="dxa"/>
            <w:vMerge w:val="restart"/>
            <w:tcBorders>
              <w:top w:val="single" w:sz="8" w:space="0" w:color="000000"/>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基本支出</w:t>
            </w:r>
          </w:p>
        </w:tc>
        <w:tc>
          <w:tcPr>
            <w:tcW w:w="2392" w:type="dxa"/>
            <w:vMerge w:val="restart"/>
            <w:tcBorders>
              <w:top w:val="single" w:sz="8" w:space="0" w:color="000000"/>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项目支出</w:t>
            </w:r>
          </w:p>
        </w:tc>
      </w:tr>
      <w:tr w:rsidR="00A50C66">
        <w:trPr>
          <w:trHeight w:val="321"/>
        </w:trPr>
        <w:tc>
          <w:tcPr>
            <w:tcW w:w="1338" w:type="dxa"/>
            <w:gridSpan w:val="3"/>
            <w:vMerge w:val="restart"/>
            <w:tcBorders>
              <w:top w:val="single" w:sz="4" w:space="0" w:color="000000"/>
              <w:left w:val="single" w:sz="8" w:space="0" w:color="000000"/>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功能分类科目编码</w:t>
            </w:r>
          </w:p>
        </w:tc>
        <w:tc>
          <w:tcPr>
            <w:tcW w:w="1578" w:type="dxa"/>
            <w:vMerge w:val="restart"/>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科目名称</w:t>
            </w:r>
          </w:p>
        </w:tc>
        <w:tc>
          <w:tcPr>
            <w:tcW w:w="2380" w:type="dxa"/>
            <w:vMerge/>
            <w:tcBorders>
              <w:top w:val="single" w:sz="8" w:space="0" w:color="000000"/>
              <w:left w:val="nil"/>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22"/>
                <w:szCs w:val="22"/>
              </w:rPr>
            </w:pPr>
          </w:p>
        </w:tc>
        <w:tc>
          <w:tcPr>
            <w:tcW w:w="2172" w:type="dxa"/>
            <w:vMerge/>
            <w:tcBorders>
              <w:top w:val="single" w:sz="8" w:space="0" w:color="000000"/>
              <w:left w:val="nil"/>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22"/>
                <w:szCs w:val="22"/>
              </w:rPr>
            </w:pPr>
          </w:p>
        </w:tc>
        <w:tc>
          <w:tcPr>
            <w:tcW w:w="2392" w:type="dxa"/>
            <w:vMerge/>
            <w:tcBorders>
              <w:top w:val="single" w:sz="8" w:space="0" w:color="000000"/>
              <w:left w:val="nil"/>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22"/>
                <w:szCs w:val="22"/>
              </w:rPr>
            </w:pPr>
          </w:p>
        </w:tc>
      </w:tr>
      <w:tr w:rsidR="00A50C66">
        <w:trPr>
          <w:trHeight w:val="321"/>
        </w:trPr>
        <w:tc>
          <w:tcPr>
            <w:tcW w:w="1338" w:type="dxa"/>
            <w:gridSpan w:val="3"/>
            <w:vMerge/>
            <w:tcBorders>
              <w:top w:val="single" w:sz="4" w:space="0" w:color="000000"/>
              <w:left w:val="single" w:sz="8" w:space="0" w:color="000000"/>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22"/>
                <w:szCs w:val="22"/>
              </w:rPr>
            </w:pPr>
          </w:p>
        </w:tc>
        <w:tc>
          <w:tcPr>
            <w:tcW w:w="1578" w:type="dxa"/>
            <w:vMerge/>
            <w:tcBorders>
              <w:top w:val="nil"/>
              <w:left w:val="nil"/>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22"/>
                <w:szCs w:val="22"/>
              </w:rPr>
            </w:pPr>
          </w:p>
        </w:tc>
        <w:tc>
          <w:tcPr>
            <w:tcW w:w="2380" w:type="dxa"/>
            <w:vMerge/>
            <w:tcBorders>
              <w:top w:val="single" w:sz="8" w:space="0" w:color="000000"/>
              <w:left w:val="nil"/>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22"/>
                <w:szCs w:val="22"/>
              </w:rPr>
            </w:pPr>
          </w:p>
        </w:tc>
        <w:tc>
          <w:tcPr>
            <w:tcW w:w="2172" w:type="dxa"/>
            <w:vMerge/>
            <w:tcBorders>
              <w:top w:val="single" w:sz="8" w:space="0" w:color="000000"/>
              <w:left w:val="nil"/>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22"/>
                <w:szCs w:val="22"/>
              </w:rPr>
            </w:pPr>
          </w:p>
        </w:tc>
        <w:tc>
          <w:tcPr>
            <w:tcW w:w="2392" w:type="dxa"/>
            <w:vMerge/>
            <w:tcBorders>
              <w:top w:val="single" w:sz="8" w:space="0" w:color="000000"/>
              <w:left w:val="nil"/>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22"/>
                <w:szCs w:val="22"/>
              </w:rPr>
            </w:pPr>
          </w:p>
        </w:tc>
      </w:tr>
      <w:tr w:rsidR="00A50C66">
        <w:trPr>
          <w:trHeight w:val="321"/>
        </w:trPr>
        <w:tc>
          <w:tcPr>
            <w:tcW w:w="1338" w:type="dxa"/>
            <w:gridSpan w:val="3"/>
            <w:vMerge/>
            <w:tcBorders>
              <w:top w:val="single" w:sz="4" w:space="0" w:color="000000"/>
              <w:left w:val="single" w:sz="8" w:space="0" w:color="000000"/>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22"/>
                <w:szCs w:val="22"/>
              </w:rPr>
            </w:pPr>
          </w:p>
        </w:tc>
        <w:tc>
          <w:tcPr>
            <w:tcW w:w="1578" w:type="dxa"/>
            <w:vMerge/>
            <w:tcBorders>
              <w:top w:val="nil"/>
              <w:left w:val="nil"/>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22"/>
                <w:szCs w:val="22"/>
              </w:rPr>
            </w:pPr>
          </w:p>
        </w:tc>
        <w:tc>
          <w:tcPr>
            <w:tcW w:w="2380" w:type="dxa"/>
            <w:vMerge/>
            <w:tcBorders>
              <w:top w:val="single" w:sz="8" w:space="0" w:color="000000"/>
              <w:left w:val="nil"/>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22"/>
                <w:szCs w:val="22"/>
              </w:rPr>
            </w:pPr>
          </w:p>
        </w:tc>
        <w:tc>
          <w:tcPr>
            <w:tcW w:w="2172" w:type="dxa"/>
            <w:vMerge/>
            <w:tcBorders>
              <w:top w:val="single" w:sz="8" w:space="0" w:color="000000"/>
              <w:left w:val="nil"/>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22"/>
                <w:szCs w:val="22"/>
              </w:rPr>
            </w:pPr>
          </w:p>
        </w:tc>
        <w:tc>
          <w:tcPr>
            <w:tcW w:w="2392" w:type="dxa"/>
            <w:vMerge/>
            <w:tcBorders>
              <w:top w:val="single" w:sz="8" w:space="0" w:color="000000"/>
              <w:left w:val="nil"/>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22"/>
                <w:szCs w:val="22"/>
              </w:rPr>
            </w:pPr>
          </w:p>
        </w:tc>
      </w:tr>
      <w:tr w:rsidR="00A50C66">
        <w:trPr>
          <w:trHeight w:val="308"/>
        </w:trPr>
        <w:tc>
          <w:tcPr>
            <w:tcW w:w="446" w:type="dxa"/>
            <w:vMerge w:val="restart"/>
            <w:tcBorders>
              <w:top w:val="nil"/>
              <w:left w:val="single" w:sz="8" w:space="0" w:color="000000"/>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类</w:t>
            </w:r>
          </w:p>
        </w:tc>
        <w:tc>
          <w:tcPr>
            <w:tcW w:w="446" w:type="dxa"/>
            <w:vMerge w:val="restart"/>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款</w:t>
            </w:r>
          </w:p>
        </w:tc>
        <w:tc>
          <w:tcPr>
            <w:tcW w:w="446" w:type="dxa"/>
            <w:vMerge w:val="restart"/>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项</w:t>
            </w:r>
          </w:p>
        </w:tc>
        <w:tc>
          <w:tcPr>
            <w:tcW w:w="1578" w:type="dxa"/>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栏次</w:t>
            </w:r>
          </w:p>
        </w:tc>
        <w:tc>
          <w:tcPr>
            <w:tcW w:w="2380" w:type="dxa"/>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1</w:t>
            </w:r>
          </w:p>
        </w:tc>
        <w:tc>
          <w:tcPr>
            <w:tcW w:w="2172" w:type="dxa"/>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2</w:t>
            </w:r>
          </w:p>
        </w:tc>
        <w:tc>
          <w:tcPr>
            <w:tcW w:w="2392" w:type="dxa"/>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3</w:t>
            </w:r>
          </w:p>
        </w:tc>
      </w:tr>
      <w:tr w:rsidR="00A41479">
        <w:trPr>
          <w:trHeight w:val="308"/>
        </w:trPr>
        <w:tc>
          <w:tcPr>
            <w:tcW w:w="446" w:type="dxa"/>
            <w:vMerge/>
            <w:tcBorders>
              <w:top w:val="nil"/>
              <w:left w:val="single" w:sz="8" w:space="0" w:color="000000"/>
              <w:bottom w:val="single" w:sz="4" w:space="0" w:color="000000"/>
              <w:right w:val="single" w:sz="4" w:space="0" w:color="000000"/>
            </w:tcBorders>
            <w:vAlign w:val="center"/>
          </w:tcPr>
          <w:p w:rsidR="00A41479" w:rsidRDefault="00A41479">
            <w:pPr>
              <w:widowControl/>
              <w:jc w:val="left"/>
              <w:rPr>
                <w:rFonts w:ascii="Times New Roman" w:hAnsi="Times New Roman" w:cs="Times New Roman"/>
                <w:color w:val="000000"/>
                <w:kern w:val="0"/>
                <w:sz w:val="22"/>
                <w:szCs w:val="22"/>
              </w:rPr>
            </w:pPr>
          </w:p>
        </w:tc>
        <w:tc>
          <w:tcPr>
            <w:tcW w:w="446" w:type="dxa"/>
            <w:vMerge/>
            <w:tcBorders>
              <w:top w:val="nil"/>
              <w:left w:val="nil"/>
              <w:bottom w:val="single" w:sz="4" w:space="0" w:color="000000"/>
              <w:right w:val="single" w:sz="4" w:space="0" w:color="000000"/>
            </w:tcBorders>
            <w:vAlign w:val="center"/>
          </w:tcPr>
          <w:p w:rsidR="00A41479" w:rsidRDefault="00A41479">
            <w:pPr>
              <w:widowControl/>
              <w:jc w:val="left"/>
              <w:rPr>
                <w:rFonts w:ascii="Times New Roman" w:hAnsi="Times New Roman" w:cs="Times New Roman"/>
                <w:color w:val="000000"/>
                <w:kern w:val="0"/>
                <w:sz w:val="22"/>
                <w:szCs w:val="22"/>
              </w:rPr>
            </w:pPr>
          </w:p>
        </w:tc>
        <w:tc>
          <w:tcPr>
            <w:tcW w:w="446" w:type="dxa"/>
            <w:vMerge/>
            <w:tcBorders>
              <w:top w:val="nil"/>
              <w:left w:val="nil"/>
              <w:bottom w:val="single" w:sz="4" w:space="0" w:color="000000"/>
              <w:right w:val="single" w:sz="4" w:space="0" w:color="000000"/>
            </w:tcBorders>
            <w:vAlign w:val="center"/>
          </w:tcPr>
          <w:p w:rsidR="00A41479" w:rsidRDefault="00A41479">
            <w:pPr>
              <w:widowControl/>
              <w:jc w:val="left"/>
              <w:rPr>
                <w:rFonts w:ascii="Times New Roman" w:hAnsi="Times New Roman" w:cs="Times New Roman"/>
                <w:color w:val="000000"/>
                <w:kern w:val="0"/>
                <w:sz w:val="22"/>
                <w:szCs w:val="22"/>
              </w:rPr>
            </w:pPr>
          </w:p>
        </w:tc>
        <w:tc>
          <w:tcPr>
            <w:tcW w:w="1578" w:type="dxa"/>
            <w:tcBorders>
              <w:top w:val="nil"/>
              <w:left w:val="nil"/>
              <w:bottom w:val="single" w:sz="4" w:space="0" w:color="000000"/>
              <w:right w:val="single" w:sz="4" w:space="0" w:color="000000"/>
            </w:tcBorders>
            <w:vAlign w:val="center"/>
          </w:tcPr>
          <w:p w:rsidR="00A41479" w:rsidRDefault="00A41479">
            <w:pPr>
              <w:jc w:val="right"/>
              <w:rPr>
                <w:rFonts w:ascii="宋体" w:hAnsi="宋体" w:cs="Arial"/>
                <w:color w:val="000000"/>
                <w:sz w:val="22"/>
                <w:szCs w:val="22"/>
              </w:rPr>
            </w:pPr>
          </w:p>
        </w:tc>
        <w:tc>
          <w:tcPr>
            <w:tcW w:w="2380" w:type="dxa"/>
            <w:tcBorders>
              <w:top w:val="nil"/>
              <w:left w:val="nil"/>
              <w:bottom w:val="single" w:sz="4" w:space="0" w:color="000000"/>
              <w:right w:val="single" w:sz="4" w:space="0" w:color="000000"/>
            </w:tcBorders>
            <w:vAlign w:val="center"/>
          </w:tcPr>
          <w:p w:rsidR="00A41479" w:rsidRDefault="00A41479">
            <w:pPr>
              <w:jc w:val="right"/>
              <w:rPr>
                <w:rFonts w:ascii="宋体" w:hAnsi="宋体" w:cs="Arial"/>
                <w:color w:val="000000"/>
                <w:sz w:val="22"/>
                <w:szCs w:val="22"/>
              </w:rPr>
            </w:pPr>
            <w:r>
              <w:rPr>
                <w:rFonts w:cs="Arial" w:hint="eastAsia"/>
                <w:color w:val="000000"/>
                <w:sz w:val="22"/>
                <w:szCs w:val="22"/>
              </w:rPr>
              <w:t>48,154,023.88</w:t>
            </w:r>
          </w:p>
        </w:tc>
        <w:tc>
          <w:tcPr>
            <w:tcW w:w="2172" w:type="dxa"/>
            <w:tcBorders>
              <w:top w:val="nil"/>
              <w:left w:val="nil"/>
              <w:bottom w:val="single" w:sz="4" w:space="0" w:color="000000"/>
              <w:right w:val="single" w:sz="4" w:space="0" w:color="000000"/>
            </w:tcBorders>
            <w:vAlign w:val="center"/>
          </w:tcPr>
          <w:p w:rsidR="00A41479" w:rsidRDefault="00A41479">
            <w:pPr>
              <w:jc w:val="right"/>
              <w:rPr>
                <w:rFonts w:ascii="宋体" w:hAnsi="宋体" w:cs="Arial"/>
                <w:color w:val="000000"/>
                <w:sz w:val="22"/>
                <w:szCs w:val="22"/>
              </w:rPr>
            </w:pPr>
            <w:r>
              <w:rPr>
                <w:rFonts w:cs="Arial" w:hint="eastAsia"/>
                <w:color w:val="000000"/>
                <w:sz w:val="22"/>
                <w:szCs w:val="22"/>
              </w:rPr>
              <w:t>44,492,842.25</w:t>
            </w:r>
          </w:p>
        </w:tc>
        <w:tc>
          <w:tcPr>
            <w:tcW w:w="2392" w:type="dxa"/>
            <w:tcBorders>
              <w:top w:val="nil"/>
              <w:left w:val="nil"/>
              <w:bottom w:val="single" w:sz="4" w:space="0" w:color="000000"/>
              <w:right w:val="single" w:sz="4" w:space="0" w:color="000000"/>
            </w:tcBorders>
            <w:vAlign w:val="center"/>
          </w:tcPr>
          <w:p w:rsidR="00A41479" w:rsidRDefault="00A41479" w:rsidP="00A41479">
            <w:pPr>
              <w:jc w:val="right"/>
              <w:rPr>
                <w:rFonts w:ascii="宋体" w:hAnsi="宋体" w:cs="Arial"/>
                <w:color w:val="000000"/>
                <w:sz w:val="22"/>
                <w:szCs w:val="22"/>
              </w:rPr>
            </w:pPr>
            <w:r>
              <w:rPr>
                <w:rFonts w:cs="Arial" w:hint="eastAsia"/>
                <w:color w:val="000000"/>
                <w:sz w:val="22"/>
                <w:szCs w:val="22"/>
              </w:rPr>
              <w:t>3,661,181.63</w:t>
            </w:r>
          </w:p>
          <w:p w:rsidR="00A41479" w:rsidRDefault="00A41479">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r>
      <w:tr w:rsidR="00A41479">
        <w:trPr>
          <w:trHeight w:val="308"/>
        </w:trPr>
        <w:tc>
          <w:tcPr>
            <w:tcW w:w="1338" w:type="dxa"/>
            <w:gridSpan w:val="3"/>
            <w:tcBorders>
              <w:top w:val="single" w:sz="4" w:space="0" w:color="000000"/>
              <w:left w:val="single" w:sz="8" w:space="0" w:color="000000"/>
              <w:bottom w:val="single" w:sz="4" w:space="0" w:color="000000"/>
              <w:right w:val="single" w:sz="4" w:space="0" w:color="000000"/>
            </w:tcBorders>
            <w:vAlign w:val="center"/>
          </w:tcPr>
          <w:p w:rsidR="00A41479" w:rsidRDefault="00A41479">
            <w:pPr>
              <w:rPr>
                <w:rFonts w:ascii="宋体" w:hAnsi="宋体" w:cs="Arial"/>
                <w:color w:val="000000"/>
                <w:sz w:val="22"/>
                <w:szCs w:val="22"/>
              </w:rPr>
            </w:pPr>
            <w:r>
              <w:rPr>
                <w:rFonts w:cs="Arial" w:hint="eastAsia"/>
                <w:color w:val="000000"/>
                <w:sz w:val="22"/>
                <w:szCs w:val="22"/>
              </w:rPr>
              <w:t>205</w:t>
            </w:r>
          </w:p>
        </w:tc>
        <w:tc>
          <w:tcPr>
            <w:tcW w:w="1578" w:type="dxa"/>
            <w:tcBorders>
              <w:top w:val="nil"/>
              <w:left w:val="nil"/>
              <w:bottom w:val="single" w:sz="4" w:space="0" w:color="000000"/>
              <w:right w:val="single" w:sz="4" w:space="0" w:color="000000"/>
            </w:tcBorders>
            <w:vAlign w:val="center"/>
          </w:tcPr>
          <w:p w:rsidR="00A41479" w:rsidRDefault="00A41479">
            <w:pPr>
              <w:rPr>
                <w:rFonts w:ascii="宋体" w:hAnsi="宋体" w:cs="Arial"/>
                <w:color w:val="000000"/>
                <w:sz w:val="22"/>
                <w:szCs w:val="22"/>
              </w:rPr>
            </w:pPr>
            <w:r>
              <w:rPr>
                <w:rFonts w:cs="Arial" w:hint="eastAsia"/>
                <w:color w:val="000000"/>
                <w:sz w:val="22"/>
                <w:szCs w:val="22"/>
              </w:rPr>
              <w:t>教育支出</w:t>
            </w:r>
          </w:p>
        </w:tc>
        <w:tc>
          <w:tcPr>
            <w:tcW w:w="2380" w:type="dxa"/>
            <w:tcBorders>
              <w:top w:val="nil"/>
              <w:left w:val="nil"/>
              <w:bottom w:val="single" w:sz="4" w:space="0" w:color="000000"/>
              <w:right w:val="single" w:sz="4" w:space="0" w:color="000000"/>
            </w:tcBorders>
            <w:vAlign w:val="center"/>
          </w:tcPr>
          <w:p w:rsidR="00A41479" w:rsidRDefault="00A41479">
            <w:pPr>
              <w:jc w:val="right"/>
              <w:rPr>
                <w:rFonts w:ascii="宋体" w:hAnsi="宋体" w:cs="Arial"/>
                <w:color w:val="000000"/>
                <w:sz w:val="22"/>
                <w:szCs w:val="22"/>
              </w:rPr>
            </w:pPr>
            <w:r>
              <w:rPr>
                <w:rFonts w:cs="Arial" w:hint="eastAsia"/>
                <w:color w:val="000000"/>
                <w:sz w:val="22"/>
                <w:szCs w:val="22"/>
              </w:rPr>
              <w:t>40,530,195.43</w:t>
            </w:r>
          </w:p>
        </w:tc>
        <w:tc>
          <w:tcPr>
            <w:tcW w:w="2172" w:type="dxa"/>
            <w:tcBorders>
              <w:top w:val="nil"/>
              <w:left w:val="nil"/>
              <w:bottom w:val="single" w:sz="4" w:space="0" w:color="000000"/>
              <w:right w:val="single" w:sz="4" w:space="0" w:color="000000"/>
            </w:tcBorders>
            <w:vAlign w:val="center"/>
          </w:tcPr>
          <w:p w:rsidR="00A41479" w:rsidRDefault="00A41479">
            <w:pPr>
              <w:jc w:val="right"/>
              <w:rPr>
                <w:rFonts w:ascii="宋体" w:hAnsi="宋体" w:cs="Arial"/>
                <w:color w:val="000000"/>
                <w:sz w:val="22"/>
                <w:szCs w:val="22"/>
              </w:rPr>
            </w:pPr>
            <w:r>
              <w:rPr>
                <w:rFonts w:cs="Arial" w:hint="eastAsia"/>
                <w:color w:val="000000"/>
                <w:sz w:val="22"/>
                <w:szCs w:val="22"/>
              </w:rPr>
              <w:t>36,869,013.80</w:t>
            </w:r>
          </w:p>
        </w:tc>
        <w:tc>
          <w:tcPr>
            <w:tcW w:w="2392" w:type="dxa"/>
            <w:tcBorders>
              <w:top w:val="nil"/>
              <w:left w:val="nil"/>
              <w:bottom w:val="single" w:sz="4" w:space="0" w:color="000000"/>
              <w:right w:val="single" w:sz="4" w:space="0" w:color="000000"/>
            </w:tcBorders>
            <w:vAlign w:val="center"/>
          </w:tcPr>
          <w:p w:rsidR="00A41479" w:rsidRPr="00A41479" w:rsidRDefault="00A41479" w:rsidP="00A41479">
            <w:pPr>
              <w:jc w:val="right"/>
              <w:rPr>
                <w:rFonts w:ascii="宋体" w:hAnsi="宋体" w:cs="Arial"/>
                <w:color w:val="000000"/>
                <w:sz w:val="22"/>
                <w:szCs w:val="22"/>
              </w:rPr>
            </w:pPr>
            <w:r>
              <w:rPr>
                <w:rFonts w:cs="Arial" w:hint="eastAsia"/>
                <w:color w:val="000000"/>
                <w:sz w:val="22"/>
                <w:szCs w:val="22"/>
              </w:rPr>
              <w:t>3,661,181.63</w:t>
            </w:r>
          </w:p>
        </w:tc>
      </w:tr>
      <w:tr w:rsidR="00A41479">
        <w:trPr>
          <w:trHeight w:val="308"/>
        </w:trPr>
        <w:tc>
          <w:tcPr>
            <w:tcW w:w="1338" w:type="dxa"/>
            <w:gridSpan w:val="3"/>
            <w:tcBorders>
              <w:top w:val="single" w:sz="4" w:space="0" w:color="000000"/>
              <w:left w:val="single" w:sz="8" w:space="0" w:color="000000"/>
              <w:bottom w:val="single" w:sz="4" w:space="0" w:color="000000"/>
              <w:right w:val="single" w:sz="4" w:space="0" w:color="000000"/>
            </w:tcBorders>
            <w:vAlign w:val="center"/>
          </w:tcPr>
          <w:p w:rsidR="00A41479" w:rsidRDefault="00A41479">
            <w:pPr>
              <w:rPr>
                <w:rFonts w:ascii="宋体" w:hAnsi="宋体" w:cs="Arial"/>
                <w:color w:val="000000"/>
                <w:sz w:val="22"/>
                <w:szCs w:val="22"/>
              </w:rPr>
            </w:pPr>
            <w:r>
              <w:rPr>
                <w:rFonts w:cs="Arial" w:hint="eastAsia"/>
                <w:color w:val="000000"/>
                <w:sz w:val="22"/>
                <w:szCs w:val="22"/>
              </w:rPr>
              <w:t>20502</w:t>
            </w:r>
          </w:p>
        </w:tc>
        <w:tc>
          <w:tcPr>
            <w:tcW w:w="1578" w:type="dxa"/>
            <w:tcBorders>
              <w:top w:val="nil"/>
              <w:left w:val="nil"/>
              <w:bottom w:val="single" w:sz="4" w:space="0" w:color="000000"/>
              <w:right w:val="single" w:sz="4" w:space="0" w:color="000000"/>
            </w:tcBorders>
            <w:vAlign w:val="center"/>
          </w:tcPr>
          <w:p w:rsidR="00A41479" w:rsidRDefault="00A41479">
            <w:pPr>
              <w:rPr>
                <w:rFonts w:ascii="宋体" w:hAnsi="宋体" w:cs="Arial"/>
                <w:color w:val="000000"/>
                <w:sz w:val="22"/>
                <w:szCs w:val="22"/>
              </w:rPr>
            </w:pPr>
            <w:r>
              <w:rPr>
                <w:rFonts w:cs="Arial" w:hint="eastAsia"/>
                <w:color w:val="000000"/>
                <w:sz w:val="22"/>
                <w:szCs w:val="22"/>
              </w:rPr>
              <w:t>普通教育</w:t>
            </w:r>
          </w:p>
        </w:tc>
        <w:tc>
          <w:tcPr>
            <w:tcW w:w="2380" w:type="dxa"/>
            <w:tcBorders>
              <w:top w:val="nil"/>
              <w:left w:val="nil"/>
              <w:bottom w:val="single" w:sz="4" w:space="0" w:color="000000"/>
              <w:right w:val="single" w:sz="4" w:space="0" w:color="000000"/>
            </w:tcBorders>
            <w:vAlign w:val="center"/>
          </w:tcPr>
          <w:p w:rsidR="00A41479" w:rsidRDefault="00A41479">
            <w:pPr>
              <w:jc w:val="right"/>
              <w:rPr>
                <w:rFonts w:ascii="宋体" w:hAnsi="宋体" w:cs="Arial"/>
                <w:color w:val="000000"/>
                <w:sz w:val="22"/>
                <w:szCs w:val="22"/>
              </w:rPr>
            </w:pPr>
            <w:r>
              <w:rPr>
                <w:rFonts w:cs="Arial" w:hint="eastAsia"/>
                <w:color w:val="000000"/>
                <w:sz w:val="22"/>
                <w:szCs w:val="22"/>
              </w:rPr>
              <w:t>40,530,195.43</w:t>
            </w:r>
          </w:p>
        </w:tc>
        <w:tc>
          <w:tcPr>
            <w:tcW w:w="2172" w:type="dxa"/>
            <w:tcBorders>
              <w:top w:val="nil"/>
              <w:left w:val="nil"/>
              <w:bottom w:val="single" w:sz="4" w:space="0" w:color="000000"/>
              <w:right w:val="single" w:sz="4" w:space="0" w:color="000000"/>
            </w:tcBorders>
            <w:vAlign w:val="center"/>
          </w:tcPr>
          <w:p w:rsidR="00A41479" w:rsidRDefault="00A41479">
            <w:pPr>
              <w:jc w:val="right"/>
              <w:rPr>
                <w:rFonts w:ascii="宋体" w:hAnsi="宋体" w:cs="Arial"/>
                <w:color w:val="000000"/>
                <w:sz w:val="22"/>
                <w:szCs w:val="22"/>
              </w:rPr>
            </w:pPr>
            <w:r>
              <w:rPr>
                <w:rFonts w:cs="Arial" w:hint="eastAsia"/>
                <w:color w:val="000000"/>
                <w:sz w:val="22"/>
                <w:szCs w:val="22"/>
              </w:rPr>
              <w:t>36,869,013.80</w:t>
            </w:r>
          </w:p>
        </w:tc>
        <w:tc>
          <w:tcPr>
            <w:tcW w:w="2392" w:type="dxa"/>
            <w:tcBorders>
              <w:top w:val="nil"/>
              <w:left w:val="nil"/>
              <w:bottom w:val="single" w:sz="4" w:space="0" w:color="000000"/>
              <w:right w:val="single" w:sz="4" w:space="0" w:color="000000"/>
            </w:tcBorders>
            <w:vAlign w:val="center"/>
          </w:tcPr>
          <w:p w:rsidR="00A41479" w:rsidRPr="00A41479" w:rsidRDefault="00A41479" w:rsidP="00A41479">
            <w:pPr>
              <w:jc w:val="right"/>
              <w:rPr>
                <w:rFonts w:ascii="宋体" w:hAnsi="宋体" w:cs="Arial"/>
                <w:color w:val="000000"/>
                <w:sz w:val="22"/>
                <w:szCs w:val="22"/>
              </w:rPr>
            </w:pPr>
            <w:r>
              <w:rPr>
                <w:rFonts w:cs="Arial" w:hint="eastAsia"/>
                <w:color w:val="000000"/>
                <w:sz w:val="22"/>
                <w:szCs w:val="22"/>
              </w:rPr>
              <w:t>3,661,181.63</w:t>
            </w:r>
          </w:p>
        </w:tc>
      </w:tr>
      <w:tr w:rsidR="00A41479">
        <w:trPr>
          <w:trHeight w:val="308"/>
        </w:trPr>
        <w:tc>
          <w:tcPr>
            <w:tcW w:w="1338" w:type="dxa"/>
            <w:gridSpan w:val="3"/>
            <w:tcBorders>
              <w:top w:val="single" w:sz="4" w:space="0" w:color="000000"/>
              <w:left w:val="single" w:sz="8" w:space="0" w:color="000000"/>
              <w:bottom w:val="single" w:sz="4" w:space="0" w:color="000000"/>
              <w:right w:val="single" w:sz="4" w:space="0" w:color="000000"/>
            </w:tcBorders>
            <w:vAlign w:val="center"/>
          </w:tcPr>
          <w:p w:rsidR="00A41479" w:rsidRDefault="00A41479">
            <w:pPr>
              <w:rPr>
                <w:rFonts w:ascii="宋体" w:hAnsi="宋体" w:cs="Arial"/>
                <w:color w:val="000000"/>
                <w:sz w:val="22"/>
                <w:szCs w:val="22"/>
              </w:rPr>
            </w:pPr>
            <w:r>
              <w:rPr>
                <w:rFonts w:cs="Arial" w:hint="eastAsia"/>
                <w:color w:val="000000"/>
                <w:sz w:val="22"/>
                <w:szCs w:val="22"/>
              </w:rPr>
              <w:t>2050203</w:t>
            </w:r>
          </w:p>
        </w:tc>
        <w:tc>
          <w:tcPr>
            <w:tcW w:w="1578" w:type="dxa"/>
            <w:tcBorders>
              <w:top w:val="nil"/>
              <w:left w:val="nil"/>
              <w:bottom w:val="single" w:sz="4" w:space="0" w:color="000000"/>
              <w:right w:val="single" w:sz="4" w:space="0" w:color="000000"/>
            </w:tcBorders>
            <w:vAlign w:val="center"/>
          </w:tcPr>
          <w:p w:rsidR="00A41479" w:rsidRDefault="00A41479">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初中教育</w:t>
            </w:r>
          </w:p>
        </w:tc>
        <w:tc>
          <w:tcPr>
            <w:tcW w:w="2380" w:type="dxa"/>
            <w:tcBorders>
              <w:top w:val="nil"/>
              <w:left w:val="nil"/>
              <w:bottom w:val="single" w:sz="4" w:space="0" w:color="000000"/>
              <w:right w:val="single" w:sz="4" w:space="0" w:color="000000"/>
            </w:tcBorders>
            <w:vAlign w:val="center"/>
          </w:tcPr>
          <w:p w:rsidR="00A41479" w:rsidRDefault="00A41479">
            <w:pPr>
              <w:jc w:val="right"/>
              <w:rPr>
                <w:rFonts w:ascii="宋体" w:hAnsi="宋体" w:cs="Arial"/>
                <w:color w:val="000000"/>
                <w:sz w:val="22"/>
                <w:szCs w:val="22"/>
              </w:rPr>
            </w:pPr>
            <w:r>
              <w:rPr>
                <w:rFonts w:cs="Arial" w:hint="eastAsia"/>
                <w:color w:val="000000"/>
                <w:sz w:val="22"/>
                <w:szCs w:val="22"/>
              </w:rPr>
              <w:t>753,402.67</w:t>
            </w:r>
          </w:p>
        </w:tc>
        <w:tc>
          <w:tcPr>
            <w:tcW w:w="2172" w:type="dxa"/>
            <w:tcBorders>
              <w:top w:val="nil"/>
              <w:left w:val="nil"/>
              <w:bottom w:val="single" w:sz="4" w:space="0" w:color="000000"/>
              <w:right w:val="single" w:sz="4" w:space="0" w:color="000000"/>
            </w:tcBorders>
            <w:vAlign w:val="center"/>
          </w:tcPr>
          <w:p w:rsidR="00A41479" w:rsidRDefault="00A41479">
            <w:pPr>
              <w:jc w:val="right"/>
              <w:rPr>
                <w:rFonts w:ascii="宋体" w:hAnsi="宋体" w:cs="Arial"/>
                <w:color w:val="000000"/>
                <w:sz w:val="22"/>
                <w:szCs w:val="22"/>
              </w:rPr>
            </w:pPr>
            <w:r>
              <w:rPr>
                <w:rFonts w:cs="Arial" w:hint="eastAsia"/>
                <w:color w:val="000000"/>
                <w:sz w:val="22"/>
                <w:szCs w:val="22"/>
              </w:rPr>
              <w:t>164,500.00</w:t>
            </w:r>
          </w:p>
        </w:tc>
        <w:tc>
          <w:tcPr>
            <w:tcW w:w="2392" w:type="dxa"/>
            <w:tcBorders>
              <w:top w:val="nil"/>
              <w:left w:val="nil"/>
              <w:bottom w:val="single" w:sz="4" w:space="0" w:color="000000"/>
              <w:right w:val="single" w:sz="4" w:space="0" w:color="000000"/>
            </w:tcBorders>
            <w:vAlign w:val="center"/>
          </w:tcPr>
          <w:p w:rsidR="00A41479" w:rsidRPr="00A41479" w:rsidRDefault="00A41479" w:rsidP="00A41479">
            <w:pPr>
              <w:jc w:val="right"/>
              <w:rPr>
                <w:rFonts w:ascii="宋体" w:hAnsi="宋体" w:cs="Arial"/>
                <w:color w:val="000000"/>
                <w:sz w:val="22"/>
                <w:szCs w:val="22"/>
              </w:rPr>
            </w:pPr>
            <w:r>
              <w:rPr>
                <w:rFonts w:cs="Arial" w:hint="eastAsia"/>
                <w:color w:val="000000"/>
                <w:sz w:val="22"/>
                <w:szCs w:val="22"/>
              </w:rPr>
              <w:t>588,902.67</w:t>
            </w:r>
          </w:p>
        </w:tc>
      </w:tr>
      <w:tr w:rsidR="00A41479">
        <w:trPr>
          <w:trHeight w:val="308"/>
        </w:trPr>
        <w:tc>
          <w:tcPr>
            <w:tcW w:w="1338" w:type="dxa"/>
            <w:gridSpan w:val="3"/>
            <w:tcBorders>
              <w:top w:val="single" w:sz="4" w:space="0" w:color="000000"/>
              <w:left w:val="single" w:sz="8" w:space="0" w:color="000000"/>
              <w:bottom w:val="single" w:sz="4" w:space="0" w:color="000000"/>
              <w:right w:val="single" w:sz="4" w:space="0" w:color="000000"/>
            </w:tcBorders>
            <w:vAlign w:val="center"/>
          </w:tcPr>
          <w:p w:rsidR="00A41479" w:rsidRDefault="00A41479">
            <w:pPr>
              <w:rPr>
                <w:rFonts w:ascii="宋体" w:hAnsi="宋体" w:cs="Arial"/>
                <w:color w:val="000000"/>
                <w:sz w:val="22"/>
                <w:szCs w:val="22"/>
              </w:rPr>
            </w:pPr>
            <w:r>
              <w:rPr>
                <w:rFonts w:cs="Arial" w:hint="eastAsia"/>
                <w:color w:val="000000"/>
                <w:sz w:val="22"/>
                <w:szCs w:val="22"/>
              </w:rPr>
              <w:t>2050204</w:t>
            </w:r>
          </w:p>
        </w:tc>
        <w:tc>
          <w:tcPr>
            <w:tcW w:w="1578" w:type="dxa"/>
            <w:tcBorders>
              <w:top w:val="nil"/>
              <w:left w:val="nil"/>
              <w:bottom w:val="single" w:sz="4" w:space="0" w:color="000000"/>
              <w:right w:val="single" w:sz="4" w:space="0" w:color="000000"/>
            </w:tcBorders>
            <w:vAlign w:val="center"/>
          </w:tcPr>
          <w:p w:rsidR="00A41479" w:rsidRDefault="00A41479">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高中教育</w:t>
            </w:r>
          </w:p>
        </w:tc>
        <w:tc>
          <w:tcPr>
            <w:tcW w:w="2380" w:type="dxa"/>
            <w:tcBorders>
              <w:top w:val="nil"/>
              <w:left w:val="nil"/>
              <w:bottom w:val="single" w:sz="4" w:space="0" w:color="000000"/>
              <w:right w:val="single" w:sz="4" w:space="0" w:color="000000"/>
            </w:tcBorders>
            <w:vAlign w:val="center"/>
          </w:tcPr>
          <w:p w:rsidR="00A41479" w:rsidRDefault="00A41479">
            <w:pPr>
              <w:jc w:val="right"/>
              <w:rPr>
                <w:rFonts w:ascii="宋体" w:hAnsi="宋体" w:cs="Arial"/>
                <w:color w:val="000000"/>
                <w:sz w:val="22"/>
                <w:szCs w:val="22"/>
              </w:rPr>
            </w:pPr>
            <w:r>
              <w:rPr>
                <w:rFonts w:cs="Arial" w:hint="eastAsia"/>
                <w:color w:val="000000"/>
                <w:sz w:val="22"/>
                <w:szCs w:val="22"/>
              </w:rPr>
              <w:t>39,471,432.76</w:t>
            </w:r>
          </w:p>
        </w:tc>
        <w:tc>
          <w:tcPr>
            <w:tcW w:w="2172" w:type="dxa"/>
            <w:tcBorders>
              <w:top w:val="nil"/>
              <w:left w:val="nil"/>
              <w:bottom w:val="single" w:sz="4" w:space="0" w:color="000000"/>
              <w:right w:val="single" w:sz="4" w:space="0" w:color="000000"/>
            </w:tcBorders>
            <w:vAlign w:val="center"/>
          </w:tcPr>
          <w:p w:rsidR="00A41479" w:rsidRDefault="00A41479">
            <w:pPr>
              <w:jc w:val="right"/>
              <w:rPr>
                <w:rFonts w:ascii="宋体" w:hAnsi="宋体" w:cs="Arial"/>
                <w:color w:val="000000"/>
                <w:sz w:val="22"/>
                <w:szCs w:val="22"/>
              </w:rPr>
            </w:pPr>
            <w:r>
              <w:rPr>
                <w:rFonts w:cs="Arial" w:hint="eastAsia"/>
                <w:color w:val="000000"/>
                <w:sz w:val="22"/>
                <w:szCs w:val="22"/>
              </w:rPr>
              <w:t>36,654,513.80</w:t>
            </w:r>
          </w:p>
        </w:tc>
        <w:tc>
          <w:tcPr>
            <w:tcW w:w="2392" w:type="dxa"/>
            <w:tcBorders>
              <w:top w:val="nil"/>
              <w:left w:val="nil"/>
              <w:bottom w:val="single" w:sz="4" w:space="0" w:color="000000"/>
              <w:right w:val="single" w:sz="4" w:space="0" w:color="000000"/>
            </w:tcBorders>
            <w:vAlign w:val="center"/>
          </w:tcPr>
          <w:p w:rsidR="00A41479" w:rsidRPr="00A41479" w:rsidRDefault="00A41479" w:rsidP="00A41479">
            <w:pPr>
              <w:jc w:val="right"/>
              <w:rPr>
                <w:rFonts w:ascii="宋体" w:hAnsi="宋体" w:cs="Arial"/>
                <w:color w:val="000000"/>
                <w:sz w:val="22"/>
                <w:szCs w:val="22"/>
              </w:rPr>
            </w:pPr>
            <w:r>
              <w:rPr>
                <w:rFonts w:cs="Arial" w:hint="eastAsia"/>
                <w:color w:val="000000"/>
                <w:sz w:val="22"/>
                <w:szCs w:val="22"/>
              </w:rPr>
              <w:t>2,816,918.96</w:t>
            </w:r>
          </w:p>
        </w:tc>
      </w:tr>
      <w:tr w:rsidR="00A41479">
        <w:trPr>
          <w:trHeight w:val="308"/>
        </w:trPr>
        <w:tc>
          <w:tcPr>
            <w:tcW w:w="1338" w:type="dxa"/>
            <w:gridSpan w:val="3"/>
            <w:tcBorders>
              <w:top w:val="single" w:sz="4" w:space="0" w:color="000000"/>
              <w:left w:val="single" w:sz="8" w:space="0" w:color="000000"/>
              <w:bottom w:val="single" w:sz="4" w:space="0" w:color="000000"/>
              <w:right w:val="single" w:sz="4" w:space="0" w:color="000000"/>
            </w:tcBorders>
            <w:vAlign w:val="center"/>
          </w:tcPr>
          <w:p w:rsidR="00A41479" w:rsidRDefault="00A41479">
            <w:pPr>
              <w:rPr>
                <w:rFonts w:ascii="宋体" w:hAnsi="宋体" w:cs="Arial"/>
                <w:color w:val="000000"/>
                <w:sz w:val="22"/>
                <w:szCs w:val="22"/>
              </w:rPr>
            </w:pPr>
            <w:r>
              <w:rPr>
                <w:rFonts w:cs="Arial" w:hint="eastAsia"/>
                <w:color w:val="000000"/>
                <w:sz w:val="22"/>
                <w:szCs w:val="22"/>
              </w:rPr>
              <w:t>2050299</w:t>
            </w:r>
          </w:p>
        </w:tc>
        <w:tc>
          <w:tcPr>
            <w:tcW w:w="1578" w:type="dxa"/>
            <w:tcBorders>
              <w:top w:val="nil"/>
              <w:left w:val="nil"/>
              <w:bottom w:val="single" w:sz="4" w:space="0" w:color="000000"/>
              <w:right w:val="single" w:sz="4" w:space="0" w:color="000000"/>
            </w:tcBorders>
            <w:vAlign w:val="center"/>
          </w:tcPr>
          <w:p w:rsidR="00A41479" w:rsidRDefault="00A41479">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其他普通教育支出</w:t>
            </w:r>
          </w:p>
        </w:tc>
        <w:tc>
          <w:tcPr>
            <w:tcW w:w="2380" w:type="dxa"/>
            <w:tcBorders>
              <w:top w:val="nil"/>
              <w:left w:val="nil"/>
              <w:bottom w:val="single" w:sz="4" w:space="0" w:color="000000"/>
              <w:right w:val="single" w:sz="4" w:space="0" w:color="000000"/>
            </w:tcBorders>
            <w:vAlign w:val="center"/>
          </w:tcPr>
          <w:p w:rsidR="00A41479" w:rsidRDefault="00A41479">
            <w:pPr>
              <w:jc w:val="right"/>
              <w:rPr>
                <w:rFonts w:ascii="宋体" w:hAnsi="宋体" w:cs="Arial"/>
                <w:color w:val="000000"/>
                <w:sz w:val="22"/>
                <w:szCs w:val="22"/>
              </w:rPr>
            </w:pPr>
            <w:r>
              <w:rPr>
                <w:rFonts w:cs="Arial" w:hint="eastAsia"/>
                <w:color w:val="000000"/>
                <w:sz w:val="22"/>
                <w:szCs w:val="22"/>
              </w:rPr>
              <w:t>305,360.00</w:t>
            </w:r>
          </w:p>
        </w:tc>
        <w:tc>
          <w:tcPr>
            <w:tcW w:w="2172" w:type="dxa"/>
            <w:tcBorders>
              <w:top w:val="nil"/>
              <w:left w:val="nil"/>
              <w:bottom w:val="single" w:sz="4" w:space="0" w:color="000000"/>
              <w:right w:val="single" w:sz="4" w:space="0" w:color="000000"/>
            </w:tcBorders>
            <w:vAlign w:val="center"/>
          </w:tcPr>
          <w:p w:rsidR="00A41479" w:rsidRDefault="00A41479">
            <w:pPr>
              <w:jc w:val="right"/>
              <w:rPr>
                <w:rFonts w:ascii="宋体" w:hAnsi="宋体" w:cs="Arial"/>
                <w:color w:val="000000"/>
                <w:sz w:val="22"/>
                <w:szCs w:val="22"/>
              </w:rPr>
            </w:pPr>
            <w:r>
              <w:rPr>
                <w:rFonts w:cs="Arial" w:hint="eastAsia"/>
                <w:color w:val="000000"/>
                <w:sz w:val="22"/>
                <w:szCs w:val="22"/>
              </w:rPr>
              <w:t>50,000.00</w:t>
            </w:r>
          </w:p>
        </w:tc>
        <w:tc>
          <w:tcPr>
            <w:tcW w:w="2392" w:type="dxa"/>
            <w:tcBorders>
              <w:top w:val="nil"/>
              <w:left w:val="nil"/>
              <w:bottom w:val="single" w:sz="4" w:space="0" w:color="000000"/>
              <w:right w:val="single" w:sz="4" w:space="0" w:color="000000"/>
            </w:tcBorders>
            <w:vAlign w:val="center"/>
          </w:tcPr>
          <w:p w:rsidR="00A41479" w:rsidRDefault="00A41479" w:rsidP="00A41479">
            <w:pPr>
              <w:jc w:val="right"/>
              <w:rPr>
                <w:rFonts w:ascii="宋体" w:hAnsi="宋体" w:cs="Arial"/>
                <w:color w:val="000000"/>
                <w:sz w:val="22"/>
                <w:szCs w:val="22"/>
              </w:rPr>
            </w:pPr>
            <w:r>
              <w:rPr>
                <w:rFonts w:cs="Arial" w:hint="eastAsia"/>
                <w:color w:val="000000"/>
                <w:sz w:val="22"/>
                <w:szCs w:val="22"/>
              </w:rPr>
              <w:t>255,360.00</w:t>
            </w:r>
          </w:p>
          <w:p w:rsidR="00A41479" w:rsidRDefault="00A41479">
            <w:pPr>
              <w:widowControl/>
              <w:jc w:val="right"/>
              <w:rPr>
                <w:rFonts w:ascii="Times New Roman" w:hAnsi="Times New Roman" w:cs="Times New Roman"/>
                <w:color w:val="000000"/>
                <w:kern w:val="0"/>
                <w:sz w:val="22"/>
                <w:szCs w:val="22"/>
              </w:rPr>
            </w:pPr>
          </w:p>
        </w:tc>
      </w:tr>
      <w:tr w:rsidR="00485DFE">
        <w:trPr>
          <w:trHeight w:val="308"/>
        </w:trPr>
        <w:tc>
          <w:tcPr>
            <w:tcW w:w="1338" w:type="dxa"/>
            <w:gridSpan w:val="3"/>
            <w:tcBorders>
              <w:top w:val="single" w:sz="4" w:space="0" w:color="000000"/>
              <w:left w:val="single" w:sz="8" w:space="0" w:color="000000"/>
              <w:bottom w:val="single" w:sz="8" w:space="0" w:color="000000"/>
              <w:right w:val="single" w:sz="4" w:space="0" w:color="000000"/>
            </w:tcBorders>
            <w:vAlign w:val="center"/>
          </w:tcPr>
          <w:p w:rsidR="00485DFE" w:rsidRDefault="00485DFE" w:rsidP="00485DFE">
            <w:pPr>
              <w:rPr>
                <w:rFonts w:ascii="宋体" w:hAnsi="宋体" w:cs="Arial"/>
                <w:color w:val="000000"/>
                <w:sz w:val="22"/>
                <w:szCs w:val="22"/>
              </w:rPr>
            </w:pPr>
            <w:r>
              <w:rPr>
                <w:rFonts w:cs="Arial" w:hint="eastAsia"/>
                <w:color w:val="000000"/>
                <w:sz w:val="22"/>
                <w:szCs w:val="22"/>
              </w:rPr>
              <w:t>208</w:t>
            </w:r>
          </w:p>
        </w:tc>
        <w:tc>
          <w:tcPr>
            <w:tcW w:w="1578" w:type="dxa"/>
            <w:tcBorders>
              <w:top w:val="nil"/>
              <w:left w:val="nil"/>
              <w:bottom w:val="single" w:sz="8" w:space="0" w:color="000000"/>
              <w:right w:val="single" w:sz="4" w:space="0" w:color="000000"/>
            </w:tcBorders>
            <w:vAlign w:val="center"/>
          </w:tcPr>
          <w:p w:rsidR="00485DFE" w:rsidRDefault="00485DFE" w:rsidP="00485DFE">
            <w:pPr>
              <w:rPr>
                <w:rFonts w:ascii="宋体" w:hAnsi="宋体" w:cs="Arial"/>
                <w:color w:val="000000"/>
                <w:sz w:val="22"/>
                <w:szCs w:val="22"/>
              </w:rPr>
            </w:pPr>
            <w:r>
              <w:rPr>
                <w:rFonts w:cs="Arial" w:hint="eastAsia"/>
                <w:color w:val="000000"/>
                <w:sz w:val="22"/>
                <w:szCs w:val="22"/>
              </w:rPr>
              <w:t>社会保障和就业支出</w:t>
            </w:r>
          </w:p>
        </w:tc>
        <w:tc>
          <w:tcPr>
            <w:tcW w:w="2380" w:type="dxa"/>
            <w:tcBorders>
              <w:top w:val="nil"/>
              <w:left w:val="nil"/>
              <w:bottom w:val="single" w:sz="8"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2,861,809.51</w:t>
            </w:r>
          </w:p>
        </w:tc>
        <w:tc>
          <w:tcPr>
            <w:tcW w:w="2172" w:type="dxa"/>
            <w:tcBorders>
              <w:top w:val="nil"/>
              <w:left w:val="nil"/>
              <w:bottom w:val="single" w:sz="8"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2,861,809.51</w:t>
            </w:r>
          </w:p>
        </w:tc>
        <w:tc>
          <w:tcPr>
            <w:tcW w:w="2392" w:type="dxa"/>
            <w:tcBorders>
              <w:top w:val="nil"/>
              <w:left w:val="nil"/>
              <w:bottom w:val="single" w:sz="8"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trPr>
          <w:trHeight w:val="308"/>
        </w:trPr>
        <w:tc>
          <w:tcPr>
            <w:tcW w:w="1338" w:type="dxa"/>
            <w:gridSpan w:val="3"/>
            <w:tcBorders>
              <w:top w:val="single" w:sz="4" w:space="0" w:color="000000"/>
              <w:left w:val="single" w:sz="8" w:space="0" w:color="000000"/>
              <w:bottom w:val="single" w:sz="8" w:space="0" w:color="000000"/>
              <w:right w:val="single" w:sz="4" w:space="0" w:color="000000"/>
            </w:tcBorders>
            <w:vAlign w:val="center"/>
          </w:tcPr>
          <w:p w:rsidR="00485DFE" w:rsidRDefault="00485DFE" w:rsidP="00485DFE">
            <w:pPr>
              <w:rPr>
                <w:rFonts w:ascii="宋体" w:hAnsi="宋体" w:cs="Arial"/>
                <w:color w:val="000000"/>
                <w:sz w:val="22"/>
                <w:szCs w:val="22"/>
              </w:rPr>
            </w:pPr>
            <w:r>
              <w:rPr>
                <w:rFonts w:cs="Arial" w:hint="eastAsia"/>
                <w:color w:val="000000"/>
                <w:sz w:val="22"/>
                <w:szCs w:val="22"/>
              </w:rPr>
              <w:t>20805</w:t>
            </w:r>
          </w:p>
        </w:tc>
        <w:tc>
          <w:tcPr>
            <w:tcW w:w="1578" w:type="dxa"/>
            <w:tcBorders>
              <w:top w:val="nil"/>
              <w:left w:val="nil"/>
              <w:bottom w:val="single" w:sz="8" w:space="0" w:color="000000"/>
              <w:right w:val="single" w:sz="4" w:space="0" w:color="000000"/>
            </w:tcBorders>
            <w:vAlign w:val="center"/>
          </w:tcPr>
          <w:p w:rsidR="00485DFE" w:rsidRDefault="00485DFE" w:rsidP="00485DFE">
            <w:pPr>
              <w:rPr>
                <w:rFonts w:ascii="宋体" w:hAnsi="宋体" w:cs="Arial"/>
                <w:color w:val="000000"/>
                <w:sz w:val="22"/>
                <w:szCs w:val="22"/>
              </w:rPr>
            </w:pPr>
            <w:r>
              <w:rPr>
                <w:rFonts w:cs="Arial" w:hint="eastAsia"/>
                <w:color w:val="000000"/>
                <w:sz w:val="22"/>
                <w:szCs w:val="22"/>
              </w:rPr>
              <w:t>行政事业单位养老支出</w:t>
            </w:r>
          </w:p>
        </w:tc>
        <w:tc>
          <w:tcPr>
            <w:tcW w:w="2380" w:type="dxa"/>
            <w:tcBorders>
              <w:top w:val="nil"/>
              <w:left w:val="nil"/>
              <w:bottom w:val="single" w:sz="8"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2,861,809.51</w:t>
            </w:r>
          </w:p>
        </w:tc>
        <w:tc>
          <w:tcPr>
            <w:tcW w:w="2172" w:type="dxa"/>
            <w:tcBorders>
              <w:top w:val="nil"/>
              <w:left w:val="nil"/>
              <w:bottom w:val="single" w:sz="8"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2,861,809.51</w:t>
            </w:r>
          </w:p>
        </w:tc>
        <w:tc>
          <w:tcPr>
            <w:tcW w:w="2392" w:type="dxa"/>
            <w:tcBorders>
              <w:top w:val="nil"/>
              <w:left w:val="nil"/>
              <w:bottom w:val="single" w:sz="8"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r>
      <w:tr w:rsidR="00485DFE">
        <w:trPr>
          <w:trHeight w:val="308"/>
        </w:trPr>
        <w:tc>
          <w:tcPr>
            <w:tcW w:w="1338" w:type="dxa"/>
            <w:gridSpan w:val="3"/>
            <w:tcBorders>
              <w:top w:val="single" w:sz="4" w:space="0" w:color="000000"/>
              <w:left w:val="single" w:sz="8" w:space="0" w:color="000000"/>
              <w:bottom w:val="single" w:sz="8" w:space="0" w:color="000000"/>
              <w:right w:val="single" w:sz="4" w:space="0" w:color="000000"/>
            </w:tcBorders>
            <w:vAlign w:val="center"/>
          </w:tcPr>
          <w:p w:rsidR="00485DFE" w:rsidRDefault="00485DFE" w:rsidP="00485DFE">
            <w:pPr>
              <w:rPr>
                <w:rFonts w:ascii="宋体" w:hAnsi="宋体" w:cs="Arial"/>
                <w:color w:val="000000"/>
                <w:sz w:val="22"/>
                <w:szCs w:val="22"/>
              </w:rPr>
            </w:pPr>
            <w:r>
              <w:rPr>
                <w:rFonts w:cs="Arial" w:hint="eastAsia"/>
                <w:color w:val="000000"/>
                <w:sz w:val="22"/>
                <w:szCs w:val="22"/>
              </w:rPr>
              <w:lastRenderedPageBreak/>
              <w:t>2080505</w:t>
            </w:r>
          </w:p>
        </w:tc>
        <w:tc>
          <w:tcPr>
            <w:tcW w:w="1578" w:type="dxa"/>
            <w:tcBorders>
              <w:top w:val="nil"/>
              <w:left w:val="nil"/>
              <w:bottom w:val="single" w:sz="8" w:space="0" w:color="000000"/>
              <w:right w:val="single" w:sz="4" w:space="0" w:color="000000"/>
            </w:tcBorders>
            <w:vAlign w:val="center"/>
          </w:tcPr>
          <w:p w:rsidR="00485DFE" w:rsidRDefault="00485DFE" w:rsidP="00485DFE">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机关事业单位基本养老保险缴费支出</w:t>
            </w:r>
          </w:p>
        </w:tc>
        <w:tc>
          <w:tcPr>
            <w:tcW w:w="2380" w:type="dxa"/>
            <w:tcBorders>
              <w:top w:val="nil"/>
              <w:left w:val="nil"/>
              <w:bottom w:val="single" w:sz="8"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2,766,573.80</w:t>
            </w:r>
          </w:p>
        </w:tc>
        <w:tc>
          <w:tcPr>
            <w:tcW w:w="2172" w:type="dxa"/>
            <w:tcBorders>
              <w:top w:val="nil"/>
              <w:left w:val="nil"/>
              <w:bottom w:val="single" w:sz="8"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2,766,573.80</w:t>
            </w:r>
          </w:p>
        </w:tc>
        <w:tc>
          <w:tcPr>
            <w:tcW w:w="2392" w:type="dxa"/>
            <w:tcBorders>
              <w:top w:val="nil"/>
              <w:left w:val="nil"/>
              <w:bottom w:val="single" w:sz="8"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trPr>
          <w:trHeight w:val="308"/>
        </w:trPr>
        <w:tc>
          <w:tcPr>
            <w:tcW w:w="1338" w:type="dxa"/>
            <w:gridSpan w:val="3"/>
            <w:tcBorders>
              <w:top w:val="single" w:sz="4" w:space="0" w:color="000000"/>
              <w:left w:val="single" w:sz="8" w:space="0" w:color="000000"/>
              <w:bottom w:val="single" w:sz="8" w:space="0" w:color="000000"/>
              <w:right w:val="single" w:sz="4" w:space="0" w:color="000000"/>
            </w:tcBorders>
            <w:vAlign w:val="center"/>
          </w:tcPr>
          <w:p w:rsidR="00485DFE" w:rsidRDefault="00485DFE" w:rsidP="00485DFE">
            <w:pPr>
              <w:rPr>
                <w:rFonts w:ascii="宋体" w:hAnsi="宋体" w:cs="Arial"/>
                <w:color w:val="000000"/>
                <w:sz w:val="22"/>
                <w:szCs w:val="22"/>
              </w:rPr>
            </w:pPr>
            <w:r>
              <w:rPr>
                <w:rFonts w:cs="Arial" w:hint="eastAsia"/>
                <w:color w:val="000000"/>
                <w:sz w:val="22"/>
                <w:szCs w:val="22"/>
              </w:rPr>
              <w:t>2080506</w:t>
            </w:r>
          </w:p>
        </w:tc>
        <w:tc>
          <w:tcPr>
            <w:tcW w:w="1578" w:type="dxa"/>
            <w:tcBorders>
              <w:top w:val="nil"/>
              <w:left w:val="nil"/>
              <w:bottom w:val="single" w:sz="8" w:space="0" w:color="000000"/>
              <w:right w:val="single" w:sz="4" w:space="0" w:color="000000"/>
            </w:tcBorders>
            <w:vAlign w:val="center"/>
          </w:tcPr>
          <w:p w:rsidR="00485DFE" w:rsidRDefault="00485DFE" w:rsidP="00485DFE">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机关事业单位职业年金缴费支出</w:t>
            </w:r>
          </w:p>
        </w:tc>
        <w:tc>
          <w:tcPr>
            <w:tcW w:w="2380" w:type="dxa"/>
            <w:tcBorders>
              <w:top w:val="nil"/>
              <w:left w:val="nil"/>
              <w:bottom w:val="single" w:sz="8"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95,235.71</w:t>
            </w:r>
          </w:p>
        </w:tc>
        <w:tc>
          <w:tcPr>
            <w:tcW w:w="2172" w:type="dxa"/>
            <w:tcBorders>
              <w:top w:val="nil"/>
              <w:left w:val="nil"/>
              <w:bottom w:val="single" w:sz="8"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95,235.71</w:t>
            </w:r>
          </w:p>
        </w:tc>
        <w:tc>
          <w:tcPr>
            <w:tcW w:w="2392" w:type="dxa"/>
            <w:tcBorders>
              <w:top w:val="nil"/>
              <w:left w:val="nil"/>
              <w:bottom w:val="single" w:sz="8"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r>
      <w:tr w:rsidR="00485DFE">
        <w:trPr>
          <w:trHeight w:val="308"/>
        </w:trPr>
        <w:tc>
          <w:tcPr>
            <w:tcW w:w="1338" w:type="dxa"/>
            <w:gridSpan w:val="3"/>
            <w:tcBorders>
              <w:top w:val="single" w:sz="4" w:space="0" w:color="000000"/>
              <w:left w:val="single" w:sz="8" w:space="0" w:color="000000"/>
              <w:bottom w:val="single" w:sz="8" w:space="0" w:color="000000"/>
              <w:right w:val="single" w:sz="4" w:space="0" w:color="000000"/>
            </w:tcBorders>
            <w:vAlign w:val="center"/>
          </w:tcPr>
          <w:p w:rsidR="00485DFE" w:rsidRDefault="00485DFE" w:rsidP="00485DFE">
            <w:pPr>
              <w:rPr>
                <w:rFonts w:ascii="宋体" w:hAnsi="宋体" w:cs="Arial"/>
                <w:color w:val="000000"/>
                <w:sz w:val="22"/>
                <w:szCs w:val="22"/>
              </w:rPr>
            </w:pPr>
            <w:r>
              <w:rPr>
                <w:rFonts w:cs="Arial" w:hint="eastAsia"/>
                <w:color w:val="000000"/>
                <w:sz w:val="22"/>
                <w:szCs w:val="22"/>
              </w:rPr>
              <w:t>210</w:t>
            </w:r>
          </w:p>
        </w:tc>
        <w:tc>
          <w:tcPr>
            <w:tcW w:w="1578" w:type="dxa"/>
            <w:tcBorders>
              <w:top w:val="nil"/>
              <w:left w:val="nil"/>
              <w:bottom w:val="single" w:sz="8" w:space="0" w:color="000000"/>
              <w:right w:val="single" w:sz="4" w:space="0" w:color="000000"/>
            </w:tcBorders>
            <w:vAlign w:val="center"/>
          </w:tcPr>
          <w:p w:rsidR="00485DFE" w:rsidRDefault="00485DFE" w:rsidP="00485DFE">
            <w:pPr>
              <w:rPr>
                <w:rFonts w:ascii="宋体" w:hAnsi="宋体" w:cs="Arial"/>
                <w:color w:val="000000"/>
                <w:sz w:val="22"/>
                <w:szCs w:val="22"/>
              </w:rPr>
            </w:pPr>
            <w:r>
              <w:rPr>
                <w:rFonts w:cs="Arial" w:hint="eastAsia"/>
                <w:color w:val="000000"/>
                <w:sz w:val="22"/>
                <w:szCs w:val="22"/>
              </w:rPr>
              <w:t>卫生健康支出</w:t>
            </w:r>
          </w:p>
        </w:tc>
        <w:tc>
          <w:tcPr>
            <w:tcW w:w="2380" w:type="dxa"/>
            <w:tcBorders>
              <w:top w:val="nil"/>
              <w:left w:val="nil"/>
              <w:bottom w:val="single" w:sz="8"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1,427,873.02</w:t>
            </w:r>
          </w:p>
        </w:tc>
        <w:tc>
          <w:tcPr>
            <w:tcW w:w="2172" w:type="dxa"/>
            <w:tcBorders>
              <w:top w:val="nil"/>
              <w:left w:val="nil"/>
              <w:bottom w:val="single" w:sz="8"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1,427,873.02</w:t>
            </w:r>
          </w:p>
        </w:tc>
        <w:tc>
          <w:tcPr>
            <w:tcW w:w="2392" w:type="dxa"/>
            <w:tcBorders>
              <w:top w:val="nil"/>
              <w:left w:val="nil"/>
              <w:bottom w:val="single" w:sz="8"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trPr>
          <w:trHeight w:val="308"/>
        </w:trPr>
        <w:tc>
          <w:tcPr>
            <w:tcW w:w="1338" w:type="dxa"/>
            <w:gridSpan w:val="3"/>
            <w:tcBorders>
              <w:top w:val="single" w:sz="4" w:space="0" w:color="000000"/>
              <w:left w:val="single" w:sz="8" w:space="0" w:color="000000"/>
              <w:bottom w:val="single" w:sz="8" w:space="0" w:color="000000"/>
              <w:right w:val="single" w:sz="4" w:space="0" w:color="000000"/>
            </w:tcBorders>
            <w:vAlign w:val="center"/>
          </w:tcPr>
          <w:p w:rsidR="00485DFE" w:rsidRDefault="00485DFE" w:rsidP="00485DFE">
            <w:pPr>
              <w:rPr>
                <w:rFonts w:ascii="宋体" w:hAnsi="宋体" w:cs="Arial"/>
                <w:color w:val="000000"/>
                <w:sz w:val="22"/>
                <w:szCs w:val="22"/>
              </w:rPr>
            </w:pPr>
            <w:r>
              <w:rPr>
                <w:rFonts w:cs="Arial" w:hint="eastAsia"/>
                <w:color w:val="000000"/>
                <w:sz w:val="22"/>
                <w:szCs w:val="22"/>
              </w:rPr>
              <w:t>21011</w:t>
            </w:r>
          </w:p>
        </w:tc>
        <w:tc>
          <w:tcPr>
            <w:tcW w:w="1578" w:type="dxa"/>
            <w:tcBorders>
              <w:top w:val="nil"/>
              <w:left w:val="nil"/>
              <w:bottom w:val="single" w:sz="8" w:space="0" w:color="000000"/>
              <w:right w:val="single" w:sz="4" w:space="0" w:color="000000"/>
            </w:tcBorders>
            <w:vAlign w:val="center"/>
          </w:tcPr>
          <w:p w:rsidR="00485DFE" w:rsidRDefault="00485DFE" w:rsidP="00485DFE">
            <w:pPr>
              <w:rPr>
                <w:rFonts w:ascii="宋体" w:hAnsi="宋体" w:cs="Arial"/>
                <w:color w:val="000000"/>
                <w:sz w:val="22"/>
                <w:szCs w:val="22"/>
              </w:rPr>
            </w:pPr>
            <w:r>
              <w:rPr>
                <w:rFonts w:cs="Arial" w:hint="eastAsia"/>
                <w:color w:val="000000"/>
                <w:sz w:val="22"/>
                <w:szCs w:val="22"/>
              </w:rPr>
              <w:t>行政事业单位医疗</w:t>
            </w:r>
          </w:p>
        </w:tc>
        <w:tc>
          <w:tcPr>
            <w:tcW w:w="2380" w:type="dxa"/>
            <w:tcBorders>
              <w:top w:val="nil"/>
              <w:left w:val="nil"/>
              <w:bottom w:val="single" w:sz="8"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1,427,873.02</w:t>
            </w:r>
          </w:p>
        </w:tc>
        <w:tc>
          <w:tcPr>
            <w:tcW w:w="2172" w:type="dxa"/>
            <w:tcBorders>
              <w:top w:val="nil"/>
              <w:left w:val="nil"/>
              <w:bottom w:val="single" w:sz="8"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1,427,873.02</w:t>
            </w:r>
          </w:p>
        </w:tc>
        <w:tc>
          <w:tcPr>
            <w:tcW w:w="2392" w:type="dxa"/>
            <w:tcBorders>
              <w:top w:val="nil"/>
              <w:left w:val="nil"/>
              <w:bottom w:val="single" w:sz="8"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trPr>
          <w:trHeight w:val="308"/>
        </w:trPr>
        <w:tc>
          <w:tcPr>
            <w:tcW w:w="1338" w:type="dxa"/>
            <w:gridSpan w:val="3"/>
            <w:tcBorders>
              <w:top w:val="single" w:sz="4" w:space="0" w:color="000000"/>
              <w:left w:val="single" w:sz="8" w:space="0" w:color="000000"/>
              <w:bottom w:val="single" w:sz="8" w:space="0" w:color="000000"/>
              <w:right w:val="single" w:sz="4" w:space="0" w:color="000000"/>
            </w:tcBorders>
            <w:vAlign w:val="center"/>
          </w:tcPr>
          <w:p w:rsidR="00485DFE" w:rsidRDefault="00485DFE" w:rsidP="00485DFE">
            <w:pPr>
              <w:rPr>
                <w:rFonts w:ascii="宋体" w:hAnsi="宋体" w:cs="Arial"/>
                <w:color w:val="000000"/>
                <w:sz w:val="22"/>
                <w:szCs w:val="22"/>
              </w:rPr>
            </w:pPr>
            <w:r>
              <w:rPr>
                <w:rFonts w:cs="Arial" w:hint="eastAsia"/>
                <w:color w:val="000000"/>
                <w:sz w:val="22"/>
                <w:szCs w:val="22"/>
              </w:rPr>
              <w:t>2101102</w:t>
            </w:r>
          </w:p>
        </w:tc>
        <w:tc>
          <w:tcPr>
            <w:tcW w:w="1578" w:type="dxa"/>
            <w:tcBorders>
              <w:top w:val="nil"/>
              <w:left w:val="nil"/>
              <w:bottom w:val="single" w:sz="8" w:space="0" w:color="000000"/>
              <w:right w:val="single" w:sz="4" w:space="0" w:color="000000"/>
            </w:tcBorders>
            <w:vAlign w:val="center"/>
          </w:tcPr>
          <w:p w:rsidR="00485DFE" w:rsidRDefault="00485DFE" w:rsidP="00485DFE">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事业单位医疗</w:t>
            </w:r>
          </w:p>
        </w:tc>
        <w:tc>
          <w:tcPr>
            <w:tcW w:w="2380" w:type="dxa"/>
            <w:tcBorders>
              <w:top w:val="nil"/>
              <w:left w:val="nil"/>
              <w:bottom w:val="single" w:sz="8"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1,427,873.02</w:t>
            </w:r>
          </w:p>
        </w:tc>
        <w:tc>
          <w:tcPr>
            <w:tcW w:w="2172" w:type="dxa"/>
            <w:tcBorders>
              <w:top w:val="nil"/>
              <w:left w:val="nil"/>
              <w:bottom w:val="single" w:sz="8"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1,427,873.02</w:t>
            </w:r>
          </w:p>
        </w:tc>
        <w:tc>
          <w:tcPr>
            <w:tcW w:w="2392" w:type="dxa"/>
            <w:tcBorders>
              <w:top w:val="nil"/>
              <w:left w:val="nil"/>
              <w:bottom w:val="single" w:sz="8"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trPr>
          <w:trHeight w:val="308"/>
        </w:trPr>
        <w:tc>
          <w:tcPr>
            <w:tcW w:w="1338" w:type="dxa"/>
            <w:gridSpan w:val="3"/>
            <w:tcBorders>
              <w:top w:val="single" w:sz="4" w:space="0" w:color="000000"/>
              <w:left w:val="single" w:sz="8" w:space="0" w:color="000000"/>
              <w:bottom w:val="single" w:sz="8" w:space="0" w:color="000000"/>
              <w:right w:val="single" w:sz="4" w:space="0" w:color="000000"/>
            </w:tcBorders>
            <w:vAlign w:val="center"/>
          </w:tcPr>
          <w:p w:rsidR="00485DFE" w:rsidRDefault="00485DFE" w:rsidP="00485DFE">
            <w:pPr>
              <w:rPr>
                <w:rFonts w:ascii="宋体" w:hAnsi="宋体" w:cs="Arial"/>
                <w:color w:val="000000"/>
                <w:sz w:val="22"/>
                <w:szCs w:val="22"/>
              </w:rPr>
            </w:pPr>
            <w:r>
              <w:rPr>
                <w:rFonts w:cs="Arial" w:hint="eastAsia"/>
                <w:color w:val="000000"/>
                <w:sz w:val="22"/>
                <w:szCs w:val="22"/>
              </w:rPr>
              <w:t>221</w:t>
            </w:r>
          </w:p>
        </w:tc>
        <w:tc>
          <w:tcPr>
            <w:tcW w:w="1578" w:type="dxa"/>
            <w:tcBorders>
              <w:top w:val="nil"/>
              <w:left w:val="nil"/>
              <w:bottom w:val="single" w:sz="8" w:space="0" w:color="000000"/>
              <w:right w:val="single" w:sz="4" w:space="0" w:color="000000"/>
            </w:tcBorders>
            <w:vAlign w:val="center"/>
          </w:tcPr>
          <w:p w:rsidR="00485DFE" w:rsidRDefault="00485DFE" w:rsidP="00485DFE">
            <w:pPr>
              <w:rPr>
                <w:rFonts w:ascii="宋体" w:hAnsi="宋体" w:cs="Arial"/>
                <w:color w:val="000000"/>
                <w:sz w:val="22"/>
                <w:szCs w:val="22"/>
              </w:rPr>
            </w:pPr>
            <w:r>
              <w:rPr>
                <w:rFonts w:cs="Arial" w:hint="eastAsia"/>
                <w:color w:val="000000"/>
                <w:sz w:val="22"/>
                <w:szCs w:val="22"/>
              </w:rPr>
              <w:t>住房保障支出</w:t>
            </w:r>
          </w:p>
        </w:tc>
        <w:tc>
          <w:tcPr>
            <w:tcW w:w="2380" w:type="dxa"/>
            <w:tcBorders>
              <w:top w:val="nil"/>
              <w:left w:val="nil"/>
              <w:bottom w:val="single" w:sz="8"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3,334,145.92</w:t>
            </w:r>
          </w:p>
        </w:tc>
        <w:tc>
          <w:tcPr>
            <w:tcW w:w="2172" w:type="dxa"/>
            <w:tcBorders>
              <w:top w:val="nil"/>
              <w:left w:val="nil"/>
              <w:bottom w:val="single" w:sz="8"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3,334,145.92</w:t>
            </w:r>
          </w:p>
        </w:tc>
        <w:tc>
          <w:tcPr>
            <w:tcW w:w="2392" w:type="dxa"/>
            <w:tcBorders>
              <w:top w:val="nil"/>
              <w:left w:val="nil"/>
              <w:bottom w:val="single" w:sz="8"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r>
      <w:tr w:rsidR="00485DFE">
        <w:trPr>
          <w:trHeight w:val="308"/>
        </w:trPr>
        <w:tc>
          <w:tcPr>
            <w:tcW w:w="1338" w:type="dxa"/>
            <w:gridSpan w:val="3"/>
            <w:tcBorders>
              <w:top w:val="single" w:sz="4" w:space="0" w:color="000000"/>
              <w:left w:val="single" w:sz="8" w:space="0" w:color="000000"/>
              <w:bottom w:val="single" w:sz="8" w:space="0" w:color="000000"/>
              <w:right w:val="single" w:sz="4" w:space="0" w:color="000000"/>
            </w:tcBorders>
            <w:vAlign w:val="center"/>
          </w:tcPr>
          <w:p w:rsidR="00485DFE" w:rsidRDefault="00485DFE" w:rsidP="00485DFE">
            <w:pPr>
              <w:rPr>
                <w:rFonts w:ascii="宋体" w:hAnsi="宋体" w:cs="Arial"/>
                <w:color w:val="000000"/>
                <w:sz w:val="22"/>
                <w:szCs w:val="22"/>
              </w:rPr>
            </w:pPr>
            <w:r>
              <w:rPr>
                <w:rFonts w:cs="Arial" w:hint="eastAsia"/>
                <w:color w:val="000000"/>
                <w:sz w:val="22"/>
                <w:szCs w:val="22"/>
              </w:rPr>
              <w:t>22102</w:t>
            </w:r>
          </w:p>
        </w:tc>
        <w:tc>
          <w:tcPr>
            <w:tcW w:w="1578" w:type="dxa"/>
            <w:tcBorders>
              <w:top w:val="nil"/>
              <w:left w:val="nil"/>
              <w:bottom w:val="single" w:sz="8" w:space="0" w:color="000000"/>
              <w:right w:val="single" w:sz="4" w:space="0" w:color="000000"/>
            </w:tcBorders>
            <w:vAlign w:val="center"/>
          </w:tcPr>
          <w:p w:rsidR="00485DFE" w:rsidRDefault="00485DFE" w:rsidP="00485DFE">
            <w:pPr>
              <w:rPr>
                <w:rFonts w:ascii="宋体" w:hAnsi="宋体" w:cs="Arial"/>
                <w:color w:val="000000"/>
                <w:sz w:val="22"/>
                <w:szCs w:val="22"/>
              </w:rPr>
            </w:pPr>
            <w:r>
              <w:rPr>
                <w:rFonts w:cs="Arial" w:hint="eastAsia"/>
                <w:color w:val="000000"/>
                <w:sz w:val="22"/>
                <w:szCs w:val="22"/>
              </w:rPr>
              <w:t>住房改革支出</w:t>
            </w:r>
          </w:p>
        </w:tc>
        <w:tc>
          <w:tcPr>
            <w:tcW w:w="2380" w:type="dxa"/>
            <w:tcBorders>
              <w:top w:val="nil"/>
              <w:left w:val="nil"/>
              <w:bottom w:val="single" w:sz="8"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3,334,145.92</w:t>
            </w:r>
          </w:p>
        </w:tc>
        <w:tc>
          <w:tcPr>
            <w:tcW w:w="2172" w:type="dxa"/>
            <w:tcBorders>
              <w:top w:val="nil"/>
              <w:left w:val="nil"/>
              <w:bottom w:val="single" w:sz="8"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3,334,145.92</w:t>
            </w:r>
          </w:p>
        </w:tc>
        <w:tc>
          <w:tcPr>
            <w:tcW w:w="2392" w:type="dxa"/>
            <w:tcBorders>
              <w:top w:val="nil"/>
              <w:left w:val="nil"/>
              <w:bottom w:val="single" w:sz="8"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trPr>
          <w:trHeight w:val="308"/>
        </w:trPr>
        <w:tc>
          <w:tcPr>
            <w:tcW w:w="1338" w:type="dxa"/>
            <w:gridSpan w:val="3"/>
            <w:tcBorders>
              <w:top w:val="single" w:sz="4" w:space="0" w:color="000000"/>
              <w:left w:val="single" w:sz="8" w:space="0" w:color="000000"/>
              <w:bottom w:val="single" w:sz="8" w:space="0" w:color="000000"/>
              <w:right w:val="single" w:sz="4" w:space="0" w:color="000000"/>
            </w:tcBorders>
            <w:vAlign w:val="center"/>
          </w:tcPr>
          <w:p w:rsidR="00485DFE" w:rsidRDefault="00485DFE" w:rsidP="00485DFE">
            <w:pPr>
              <w:rPr>
                <w:rFonts w:ascii="宋体" w:hAnsi="宋体" w:cs="Arial"/>
                <w:color w:val="000000"/>
                <w:sz w:val="22"/>
                <w:szCs w:val="22"/>
              </w:rPr>
            </w:pPr>
            <w:r>
              <w:rPr>
                <w:rFonts w:cs="Arial" w:hint="eastAsia"/>
                <w:color w:val="000000"/>
                <w:sz w:val="22"/>
                <w:szCs w:val="22"/>
              </w:rPr>
              <w:t>2210201</w:t>
            </w:r>
          </w:p>
        </w:tc>
        <w:tc>
          <w:tcPr>
            <w:tcW w:w="1578" w:type="dxa"/>
            <w:tcBorders>
              <w:top w:val="nil"/>
              <w:left w:val="nil"/>
              <w:bottom w:val="single" w:sz="8" w:space="0" w:color="000000"/>
              <w:right w:val="single" w:sz="4" w:space="0" w:color="000000"/>
            </w:tcBorders>
            <w:vAlign w:val="center"/>
          </w:tcPr>
          <w:p w:rsidR="00485DFE" w:rsidRDefault="00485DFE" w:rsidP="00485DFE">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住房公积金</w:t>
            </w:r>
          </w:p>
        </w:tc>
        <w:tc>
          <w:tcPr>
            <w:tcW w:w="2380" w:type="dxa"/>
            <w:tcBorders>
              <w:top w:val="nil"/>
              <w:left w:val="nil"/>
              <w:bottom w:val="single" w:sz="8"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2,190,123.00</w:t>
            </w:r>
          </w:p>
        </w:tc>
        <w:tc>
          <w:tcPr>
            <w:tcW w:w="2172" w:type="dxa"/>
            <w:tcBorders>
              <w:top w:val="nil"/>
              <w:left w:val="nil"/>
              <w:bottom w:val="single" w:sz="8"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2,190,123.00</w:t>
            </w:r>
          </w:p>
        </w:tc>
        <w:tc>
          <w:tcPr>
            <w:tcW w:w="2392" w:type="dxa"/>
            <w:tcBorders>
              <w:top w:val="nil"/>
              <w:left w:val="nil"/>
              <w:bottom w:val="single" w:sz="8"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trPr>
          <w:trHeight w:val="308"/>
        </w:trPr>
        <w:tc>
          <w:tcPr>
            <w:tcW w:w="1338" w:type="dxa"/>
            <w:gridSpan w:val="3"/>
            <w:tcBorders>
              <w:top w:val="single" w:sz="4" w:space="0" w:color="000000"/>
              <w:left w:val="single" w:sz="8" w:space="0" w:color="000000"/>
              <w:bottom w:val="single" w:sz="8" w:space="0" w:color="000000"/>
              <w:right w:val="single" w:sz="4" w:space="0" w:color="000000"/>
            </w:tcBorders>
            <w:vAlign w:val="center"/>
          </w:tcPr>
          <w:p w:rsidR="00485DFE" w:rsidRDefault="00485DFE" w:rsidP="00485DFE">
            <w:pPr>
              <w:rPr>
                <w:rFonts w:ascii="宋体" w:hAnsi="宋体" w:cs="Arial"/>
                <w:color w:val="000000"/>
                <w:sz w:val="22"/>
                <w:szCs w:val="22"/>
              </w:rPr>
            </w:pPr>
            <w:r>
              <w:rPr>
                <w:rFonts w:cs="Arial" w:hint="eastAsia"/>
                <w:color w:val="000000"/>
                <w:sz w:val="22"/>
                <w:szCs w:val="22"/>
              </w:rPr>
              <w:t>2210203</w:t>
            </w:r>
          </w:p>
        </w:tc>
        <w:tc>
          <w:tcPr>
            <w:tcW w:w="1578" w:type="dxa"/>
            <w:tcBorders>
              <w:top w:val="nil"/>
              <w:left w:val="nil"/>
              <w:bottom w:val="single" w:sz="8" w:space="0" w:color="000000"/>
              <w:right w:val="single" w:sz="4" w:space="0" w:color="000000"/>
            </w:tcBorders>
            <w:vAlign w:val="center"/>
          </w:tcPr>
          <w:p w:rsidR="00485DFE" w:rsidRDefault="00485DFE" w:rsidP="00485DFE">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购房补贴</w:t>
            </w:r>
          </w:p>
        </w:tc>
        <w:tc>
          <w:tcPr>
            <w:tcW w:w="2380" w:type="dxa"/>
            <w:tcBorders>
              <w:top w:val="nil"/>
              <w:left w:val="nil"/>
              <w:bottom w:val="single" w:sz="8"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1,144,022.92</w:t>
            </w:r>
          </w:p>
        </w:tc>
        <w:tc>
          <w:tcPr>
            <w:tcW w:w="2172" w:type="dxa"/>
            <w:tcBorders>
              <w:top w:val="nil"/>
              <w:left w:val="nil"/>
              <w:bottom w:val="single" w:sz="8" w:space="0" w:color="000000"/>
              <w:right w:val="single" w:sz="4" w:space="0" w:color="000000"/>
            </w:tcBorders>
            <w:vAlign w:val="center"/>
          </w:tcPr>
          <w:p w:rsidR="00485DFE" w:rsidRDefault="00485DFE" w:rsidP="00485DFE">
            <w:pPr>
              <w:jc w:val="right"/>
              <w:rPr>
                <w:rFonts w:ascii="宋体" w:hAnsi="宋体" w:cs="Arial"/>
                <w:color w:val="000000"/>
                <w:sz w:val="22"/>
                <w:szCs w:val="22"/>
              </w:rPr>
            </w:pPr>
            <w:r>
              <w:rPr>
                <w:rFonts w:cs="Arial" w:hint="eastAsia"/>
                <w:color w:val="000000"/>
                <w:sz w:val="22"/>
                <w:szCs w:val="22"/>
              </w:rPr>
              <w:t>1,144,022.92</w:t>
            </w:r>
          </w:p>
        </w:tc>
        <w:tc>
          <w:tcPr>
            <w:tcW w:w="2392" w:type="dxa"/>
            <w:tcBorders>
              <w:top w:val="nil"/>
              <w:left w:val="nil"/>
              <w:bottom w:val="single" w:sz="8" w:space="0" w:color="000000"/>
              <w:right w:val="single" w:sz="4" w:space="0" w:color="000000"/>
            </w:tcBorders>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A50C66">
        <w:trPr>
          <w:trHeight w:val="510"/>
        </w:trPr>
        <w:tc>
          <w:tcPr>
            <w:tcW w:w="9860" w:type="dxa"/>
            <w:gridSpan w:val="7"/>
            <w:tcBorders>
              <w:top w:val="single" w:sz="8" w:space="0" w:color="000000"/>
              <w:left w:val="nil"/>
              <w:bottom w:val="nil"/>
              <w:right w:val="nil"/>
            </w:tcBorders>
            <w:vAlign w:val="bottom"/>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注：本表反映部门本年度一般公共预算财政拨款实际支出情况，数据</w:t>
            </w:r>
            <w:proofErr w:type="gramStart"/>
            <w:r>
              <w:rPr>
                <w:rFonts w:ascii="Times New Roman" w:hAnsi="Times New Roman" w:cs="Times New Roman"/>
                <w:color w:val="000000"/>
                <w:kern w:val="0"/>
                <w:sz w:val="22"/>
                <w:szCs w:val="22"/>
              </w:rPr>
              <w:t>取自财决</w:t>
            </w:r>
            <w:proofErr w:type="gramEnd"/>
            <w:r>
              <w:rPr>
                <w:rFonts w:ascii="Times New Roman" w:hAnsi="Times New Roman" w:cs="Times New Roman"/>
                <w:color w:val="000000"/>
                <w:kern w:val="0"/>
                <w:sz w:val="22"/>
                <w:szCs w:val="22"/>
              </w:rPr>
              <w:t>07</w:t>
            </w:r>
            <w:r>
              <w:rPr>
                <w:rFonts w:ascii="Times New Roman" w:hAnsi="Times New Roman" w:cs="Times New Roman"/>
                <w:color w:val="000000"/>
                <w:kern w:val="0"/>
                <w:sz w:val="22"/>
                <w:szCs w:val="22"/>
              </w:rPr>
              <w:t>表</w:t>
            </w:r>
          </w:p>
          <w:p w:rsidR="00A50C66" w:rsidRDefault="00A50C66">
            <w:pPr>
              <w:widowControl/>
              <w:jc w:val="left"/>
              <w:rPr>
                <w:rFonts w:ascii="Times New Roman" w:hAnsi="Times New Roman" w:cs="Times New Roman"/>
                <w:color w:val="000000"/>
                <w:kern w:val="0"/>
                <w:sz w:val="22"/>
                <w:szCs w:val="22"/>
              </w:rPr>
            </w:pPr>
          </w:p>
          <w:p w:rsidR="00A50C66" w:rsidRDefault="00A50C66">
            <w:pPr>
              <w:widowControl/>
              <w:jc w:val="left"/>
              <w:rPr>
                <w:rFonts w:ascii="Times New Roman" w:hAnsi="Times New Roman" w:cs="Times New Roman"/>
                <w:color w:val="000000"/>
                <w:kern w:val="0"/>
                <w:sz w:val="22"/>
                <w:szCs w:val="22"/>
              </w:rPr>
            </w:pPr>
          </w:p>
        </w:tc>
      </w:tr>
    </w:tbl>
    <w:p w:rsidR="00A50C66" w:rsidRDefault="00A50C66">
      <w:pPr>
        <w:spacing w:line="580" w:lineRule="exact"/>
        <w:rPr>
          <w:rFonts w:ascii="Times New Roman" w:hAnsi="Times New Roman" w:cs="Times New Roman"/>
        </w:rPr>
      </w:pPr>
    </w:p>
    <w:tbl>
      <w:tblPr>
        <w:tblpPr w:leftFromText="180" w:rightFromText="180" w:vertAnchor="text" w:horzAnchor="page" w:tblpX="1406" w:tblpY="-721"/>
        <w:tblOverlap w:val="never"/>
        <w:tblW w:w="13880" w:type="dxa"/>
        <w:tblInd w:w="-1" w:type="dxa"/>
        <w:tblLayout w:type="fixed"/>
        <w:tblCellMar>
          <w:left w:w="0" w:type="dxa"/>
          <w:right w:w="0" w:type="dxa"/>
        </w:tblCellMar>
        <w:tblLook w:val="04A0" w:firstRow="1" w:lastRow="0" w:firstColumn="1" w:lastColumn="0" w:noHBand="0" w:noVBand="1"/>
      </w:tblPr>
      <w:tblGrid>
        <w:gridCol w:w="948"/>
        <w:gridCol w:w="2184"/>
        <w:gridCol w:w="1422"/>
        <w:gridCol w:w="442"/>
        <w:gridCol w:w="531"/>
        <w:gridCol w:w="1574"/>
        <w:gridCol w:w="1599"/>
        <w:gridCol w:w="901"/>
        <w:gridCol w:w="2843"/>
        <w:gridCol w:w="43"/>
        <w:gridCol w:w="1393"/>
      </w:tblGrid>
      <w:tr w:rsidR="00A50C66">
        <w:trPr>
          <w:cantSplit/>
          <w:trHeight w:hRule="exact" w:val="1417"/>
        </w:trPr>
        <w:tc>
          <w:tcPr>
            <w:tcW w:w="13880" w:type="dxa"/>
            <w:gridSpan w:val="11"/>
            <w:tcBorders>
              <w:top w:val="nil"/>
              <w:left w:val="nil"/>
              <w:bottom w:val="nil"/>
              <w:right w:val="nil"/>
            </w:tcBorders>
            <w:tcMar>
              <w:top w:w="12" w:type="dxa"/>
              <w:left w:w="12" w:type="dxa"/>
              <w:right w:w="12" w:type="dxa"/>
            </w:tcMar>
            <w:vAlign w:val="center"/>
          </w:tcPr>
          <w:p w:rsidR="00A50C66" w:rsidRDefault="003D77A7">
            <w:pPr>
              <w:widowControl/>
              <w:jc w:val="center"/>
              <w:textAlignment w:val="center"/>
              <w:rPr>
                <w:rFonts w:ascii="Times New Roman" w:eastAsia="华文中宋" w:hAnsi="Times New Roman" w:cs="Times New Roman"/>
                <w:color w:val="000000"/>
                <w:sz w:val="32"/>
                <w:szCs w:val="32"/>
              </w:rPr>
            </w:pPr>
            <w:r>
              <w:rPr>
                <w:rFonts w:ascii="Times New Roman" w:hAnsi="Times New Roman" w:cs="Times New Roman"/>
                <w:b/>
                <w:bCs/>
                <w:color w:val="000000"/>
                <w:kern w:val="0"/>
                <w:sz w:val="36"/>
                <w:szCs w:val="36"/>
              </w:rPr>
              <w:lastRenderedPageBreak/>
              <w:t>一般公共预算财政拨款基本支出决算表</w:t>
            </w:r>
          </w:p>
        </w:tc>
      </w:tr>
      <w:tr w:rsidR="00A50C66">
        <w:trPr>
          <w:cantSplit/>
          <w:trHeight w:hRule="exact" w:val="275"/>
        </w:trPr>
        <w:tc>
          <w:tcPr>
            <w:tcW w:w="4996" w:type="dxa"/>
            <w:gridSpan w:val="4"/>
            <w:tcBorders>
              <w:top w:val="nil"/>
              <w:left w:val="nil"/>
              <w:bottom w:val="nil"/>
              <w:right w:val="nil"/>
            </w:tcBorders>
            <w:shd w:val="clear" w:color="auto" w:fill="FFFFFF"/>
            <w:tcMar>
              <w:top w:w="12" w:type="dxa"/>
              <w:left w:w="12" w:type="dxa"/>
              <w:right w:w="12" w:type="dxa"/>
            </w:tcMar>
            <w:vAlign w:val="center"/>
          </w:tcPr>
          <w:p w:rsidR="00A50C66" w:rsidRDefault="00A50C66">
            <w:pPr>
              <w:jc w:val="center"/>
              <w:rPr>
                <w:rFonts w:ascii="Times New Roman" w:hAnsi="Times New Roman" w:cs="Times New Roman"/>
                <w:szCs w:val="21"/>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rsidR="00A50C66" w:rsidRDefault="00A50C66">
            <w:pPr>
              <w:rPr>
                <w:rFonts w:ascii="Times New Roman" w:hAnsi="Times New Roman" w:cs="Times New Roman"/>
                <w:szCs w:val="21"/>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rsidR="00A50C66" w:rsidRDefault="003D77A7">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公开</w:t>
            </w:r>
            <w:r>
              <w:rPr>
                <w:rFonts w:ascii="Times New Roman" w:hAnsi="Times New Roman" w:cs="Times New Roman"/>
                <w:color w:val="000000"/>
                <w:kern w:val="0"/>
                <w:szCs w:val="21"/>
              </w:rPr>
              <w:t>06</w:t>
            </w:r>
            <w:r>
              <w:rPr>
                <w:rFonts w:ascii="Times New Roman" w:hAnsi="Times New Roman" w:cs="Times New Roman"/>
                <w:color w:val="000000"/>
                <w:kern w:val="0"/>
                <w:szCs w:val="21"/>
              </w:rPr>
              <w:t>表</w:t>
            </w:r>
          </w:p>
        </w:tc>
      </w:tr>
      <w:tr w:rsidR="00A50C66">
        <w:trPr>
          <w:cantSplit/>
          <w:trHeight w:hRule="exact" w:val="291"/>
        </w:trPr>
        <w:tc>
          <w:tcPr>
            <w:tcW w:w="4554" w:type="dxa"/>
            <w:gridSpan w:val="3"/>
            <w:tcBorders>
              <w:top w:val="nil"/>
              <w:left w:val="nil"/>
              <w:bottom w:val="nil"/>
              <w:right w:val="nil"/>
            </w:tcBorders>
            <w:tcMar>
              <w:top w:w="12" w:type="dxa"/>
              <w:left w:w="12" w:type="dxa"/>
              <w:right w:w="12" w:type="dxa"/>
            </w:tcMar>
            <w:vAlign w:val="center"/>
          </w:tcPr>
          <w:p w:rsidR="00A50C66" w:rsidRDefault="003D77A7">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公开部门：</w:t>
            </w:r>
          </w:p>
        </w:tc>
        <w:tc>
          <w:tcPr>
            <w:tcW w:w="7890" w:type="dxa"/>
            <w:gridSpan w:val="6"/>
            <w:tcBorders>
              <w:top w:val="nil"/>
              <w:left w:val="nil"/>
              <w:bottom w:val="nil"/>
              <w:right w:val="nil"/>
            </w:tcBorders>
            <w:tcMar>
              <w:top w:w="12" w:type="dxa"/>
              <w:left w:w="12" w:type="dxa"/>
              <w:right w:w="12" w:type="dxa"/>
            </w:tcMar>
            <w:vAlign w:val="center"/>
          </w:tcPr>
          <w:p w:rsidR="00A50C66" w:rsidRDefault="00A50C66">
            <w:pPr>
              <w:rPr>
                <w:rFonts w:ascii="Times New Roman" w:hAnsi="Times New Roman" w:cs="Times New Roman"/>
                <w:color w:val="000000"/>
                <w:szCs w:val="21"/>
              </w:rPr>
            </w:pPr>
          </w:p>
        </w:tc>
        <w:tc>
          <w:tcPr>
            <w:tcW w:w="1436" w:type="dxa"/>
            <w:gridSpan w:val="2"/>
            <w:tcBorders>
              <w:top w:val="nil"/>
              <w:left w:val="nil"/>
              <w:bottom w:val="nil"/>
              <w:right w:val="nil"/>
            </w:tcBorders>
            <w:tcMar>
              <w:top w:w="12" w:type="dxa"/>
              <w:left w:w="12" w:type="dxa"/>
              <w:right w:w="12" w:type="dxa"/>
            </w:tcMar>
            <w:vAlign w:val="center"/>
          </w:tcPr>
          <w:p w:rsidR="00A50C66" w:rsidRDefault="003D77A7">
            <w:pPr>
              <w:widowControl/>
              <w:jc w:val="right"/>
              <w:textAlignment w:val="center"/>
              <w:rPr>
                <w:rFonts w:ascii="Times New Roman" w:hAnsi="Times New Roman" w:cs="Times New Roman"/>
                <w:color w:val="000000"/>
                <w:szCs w:val="21"/>
              </w:rPr>
            </w:pPr>
            <w:r>
              <w:rPr>
                <w:rFonts w:ascii="Times New Roman" w:hAnsi="Times New Roman" w:cs="Times New Roman"/>
                <w:color w:val="000000"/>
                <w:kern w:val="0"/>
                <w:szCs w:val="21"/>
              </w:rPr>
              <w:t>金额单位：元</w:t>
            </w:r>
            <w:r>
              <w:rPr>
                <w:rFonts w:ascii="Times New Roman" w:hAnsi="Times New Roman" w:cs="Times New Roman"/>
                <w:vanish/>
                <w:color w:val="000000"/>
                <w:kern w:val="0"/>
                <w:szCs w:val="21"/>
              </w:rPr>
              <w:t>元</w:t>
            </w:r>
          </w:p>
        </w:tc>
      </w:tr>
      <w:tr w:rsidR="00A50C66">
        <w:trPr>
          <w:trHeight w:hRule="exact" w:val="241"/>
        </w:trPr>
        <w:tc>
          <w:tcPr>
            <w:tcW w:w="4554" w:type="dxa"/>
            <w:gridSpan w:val="3"/>
            <w:tcBorders>
              <w:top w:val="single" w:sz="8" w:space="0" w:color="auto"/>
              <w:left w:val="single" w:sz="8" w:space="0" w:color="auto"/>
              <w:bottom w:val="single" w:sz="4" w:space="0" w:color="auto"/>
              <w:right w:val="single" w:sz="4" w:space="0" w:color="auto"/>
            </w:tcBorders>
            <w:tcMar>
              <w:top w:w="12" w:type="dxa"/>
              <w:left w:w="12" w:type="dxa"/>
              <w:right w:w="12" w:type="dxa"/>
            </w:tcMar>
          </w:tcPr>
          <w:p w:rsidR="00A50C66" w:rsidRDefault="003D77A7">
            <w:pPr>
              <w:widowControl/>
              <w:jc w:val="center"/>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人员经费</w:t>
            </w:r>
          </w:p>
        </w:tc>
        <w:tc>
          <w:tcPr>
            <w:tcW w:w="9326" w:type="dxa"/>
            <w:gridSpan w:val="8"/>
            <w:tcBorders>
              <w:top w:val="single" w:sz="8" w:space="0" w:color="auto"/>
              <w:left w:val="single" w:sz="4" w:space="0" w:color="auto"/>
              <w:bottom w:val="single" w:sz="4" w:space="0" w:color="auto"/>
              <w:right w:val="single" w:sz="8" w:space="0" w:color="auto"/>
            </w:tcBorders>
            <w:tcMar>
              <w:top w:w="12" w:type="dxa"/>
              <w:left w:w="12" w:type="dxa"/>
              <w:right w:w="12" w:type="dxa"/>
            </w:tcMar>
          </w:tcPr>
          <w:p w:rsidR="00A50C66" w:rsidRDefault="003D77A7">
            <w:pPr>
              <w:widowControl/>
              <w:jc w:val="center"/>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公用经费</w:t>
            </w:r>
          </w:p>
        </w:tc>
      </w:tr>
      <w:tr w:rsidR="00A50C66" w:rsidTr="00277B10">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A50C66" w:rsidRDefault="003D77A7">
            <w:pPr>
              <w:widowControl/>
              <w:jc w:val="center"/>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科目编码</w:t>
            </w: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widowControl/>
              <w:jc w:val="center"/>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科目名称</w:t>
            </w: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widowControl/>
              <w:jc w:val="center"/>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金额</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widowControl/>
              <w:jc w:val="center"/>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科目编码</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widowControl/>
              <w:jc w:val="center"/>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科目名称</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widowControl/>
              <w:jc w:val="center"/>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金额</w:t>
            </w: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widowControl/>
              <w:jc w:val="center"/>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科目编码</w:t>
            </w: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widowControl/>
              <w:jc w:val="center"/>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科目名称</w:t>
            </w: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A50C66" w:rsidRDefault="003D77A7">
            <w:pPr>
              <w:widowControl/>
              <w:jc w:val="center"/>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金额</w:t>
            </w:r>
          </w:p>
        </w:tc>
      </w:tr>
      <w:tr w:rsidR="00A50C66" w:rsidTr="00277B10">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A50C66" w:rsidRDefault="003D77A7">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301</w:t>
            </w: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工资福利支出</w:t>
            </w: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277B10" w:rsidRDefault="00277B10" w:rsidP="00277B10">
            <w:pPr>
              <w:rPr>
                <w:rFonts w:ascii="宋体" w:hAnsi="宋体" w:cs="Arial"/>
                <w:color w:val="000000"/>
                <w:sz w:val="22"/>
                <w:szCs w:val="22"/>
              </w:rPr>
            </w:pPr>
            <w:r>
              <w:rPr>
                <w:rFonts w:cs="Arial" w:hint="eastAsia"/>
                <w:color w:val="000000"/>
                <w:sz w:val="22"/>
                <w:szCs w:val="22"/>
              </w:rPr>
              <w:t>38,858,561.84</w:t>
            </w:r>
          </w:p>
          <w:p w:rsidR="00A50C66" w:rsidRDefault="00A50C66">
            <w:pPr>
              <w:rPr>
                <w:rFonts w:ascii="Times New Roman" w:hAnsi="Times New Roman" w:cs="Times New Roman"/>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302</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商品和服务支出</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E04F83" w:rsidRDefault="00E04F83" w:rsidP="00E04F83">
            <w:pPr>
              <w:rPr>
                <w:rFonts w:ascii="宋体" w:hAnsi="宋体" w:cs="Arial"/>
                <w:color w:val="000000"/>
                <w:sz w:val="22"/>
                <w:szCs w:val="22"/>
              </w:rPr>
            </w:pPr>
            <w:r>
              <w:rPr>
                <w:rFonts w:cs="Arial" w:hint="eastAsia"/>
                <w:color w:val="000000"/>
                <w:sz w:val="22"/>
                <w:szCs w:val="22"/>
              </w:rPr>
              <w:t>4,284,781.19</w:t>
            </w:r>
          </w:p>
          <w:p w:rsidR="00A50C66" w:rsidRDefault="00A50C66">
            <w:pPr>
              <w:rPr>
                <w:rFonts w:ascii="Times New Roman" w:hAnsi="Times New Roman" w:cs="Times New Roman"/>
                <w:color w:val="000000"/>
                <w:sz w:val="15"/>
                <w:szCs w:val="15"/>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310</w:t>
            </w: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资本性支出</w:t>
            </w: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6B2B94" w:rsidRDefault="006B2B94" w:rsidP="006B2B94">
            <w:pPr>
              <w:rPr>
                <w:rFonts w:ascii="宋体" w:hAnsi="宋体" w:cs="Arial"/>
                <w:color w:val="000000"/>
                <w:sz w:val="22"/>
                <w:szCs w:val="22"/>
              </w:rPr>
            </w:pPr>
            <w:r>
              <w:rPr>
                <w:rFonts w:cs="Arial" w:hint="eastAsia"/>
                <w:color w:val="000000"/>
                <w:sz w:val="22"/>
                <w:szCs w:val="22"/>
              </w:rPr>
              <w:t>194,628.22</w:t>
            </w:r>
          </w:p>
          <w:p w:rsidR="00A50C66" w:rsidRDefault="00A50C66">
            <w:pPr>
              <w:rPr>
                <w:rFonts w:ascii="Times New Roman" w:hAnsi="Times New Roman" w:cs="Times New Roman"/>
                <w:color w:val="000000"/>
                <w:sz w:val="15"/>
                <w:szCs w:val="15"/>
              </w:rPr>
            </w:pPr>
          </w:p>
        </w:tc>
      </w:tr>
      <w:tr w:rsidR="00A50C66" w:rsidTr="00277B10">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A50C66" w:rsidRDefault="003D77A7">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30101</w:t>
            </w: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基本工资</w:t>
            </w: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277B10" w:rsidRDefault="00277B10" w:rsidP="00277B10">
            <w:pPr>
              <w:rPr>
                <w:rFonts w:ascii="宋体" w:hAnsi="宋体" w:cs="Arial"/>
                <w:color w:val="000000"/>
                <w:sz w:val="22"/>
                <w:szCs w:val="22"/>
              </w:rPr>
            </w:pPr>
            <w:r>
              <w:rPr>
                <w:rFonts w:cs="Arial" w:hint="eastAsia"/>
                <w:color w:val="000000"/>
                <w:sz w:val="22"/>
                <w:szCs w:val="22"/>
              </w:rPr>
              <w:t>10,948,147.93</w:t>
            </w:r>
          </w:p>
          <w:p w:rsidR="00A50C66" w:rsidRDefault="00A50C66">
            <w:pPr>
              <w:rPr>
                <w:rFonts w:ascii="Times New Roman" w:hAnsi="Times New Roman" w:cs="Times New Roman"/>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30201</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办公费</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E04F83" w:rsidRDefault="00E04F83" w:rsidP="00E04F83">
            <w:pPr>
              <w:rPr>
                <w:rFonts w:ascii="宋体" w:hAnsi="宋体" w:cs="Arial"/>
                <w:color w:val="000000"/>
                <w:sz w:val="22"/>
                <w:szCs w:val="22"/>
              </w:rPr>
            </w:pPr>
            <w:r>
              <w:rPr>
                <w:rFonts w:cs="Arial" w:hint="eastAsia"/>
                <w:color w:val="000000"/>
                <w:sz w:val="22"/>
                <w:szCs w:val="22"/>
              </w:rPr>
              <w:t>164,461.20</w:t>
            </w:r>
          </w:p>
          <w:p w:rsidR="00A50C66" w:rsidRDefault="00A50C66">
            <w:pPr>
              <w:rPr>
                <w:rFonts w:ascii="Times New Roman" w:hAnsi="Times New Roman" w:cs="Times New Roman"/>
                <w:color w:val="000000"/>
                <w:sz w:val="15"/>
                <w:szCs w:val="15"/>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31001</w:t>
            </w: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房屋建筑物购建</w:t>
            </w: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A50C66" w:rsidRDefault="00485DFE">
            <w:pPr>
              <w:rPr>
                <w:rFonts w:ascii="Times New Roman" w:hAnsi="Times New Roman" w:cs="Times New Roman"/>
                <w:color w:val="000000"/>
                <w:sz w:val="15"/>
                <w:szCs w:val="15"/>
              </w:rPr>
            </w:pPr>
            <w:r>
              <w:rPr>
                <w:rFonts w:ascii="Times New Roman" w:hAnsi="Times New Roman" w:cs="Times New Roman" w:hint="eastAsia"/>
                <w:color w:val="000000"/>
                <w:sz w:val="15"/>
                <w:szCs w:val="15"/>
              </w:rPr>
              <w:t>0.00</w:t>
            </w:r>
          </w:p>
        </w:tc>
      </w:tr>
      <w:tr w:rsidR="00A50C66" w:rsidTr="00277B10">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A50C66" w:rsidRDefault="003D77A7">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30102</w:t>
            </w: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津贴补贴</w:t>
            </w: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277B10" w:rsidRDefault="00277B10" w:rsidP="00277B10">
            <w:pPr>
              <w:rPr>
                <w:rFonts w:ascii="宋体" w:hAnsi="宋体" w:cs="Arial"/>
                <w:color w:val="000000"/>
                <w:sz w:val="22"/>
                <w:szCs w:val="22"/>
              </w:rPr>
            </w:pPr>
            <w:r>
              <w:rPr>
                <w:rFonts w:cs="Arial" w:hint="eastAsia"/>
                <w:color w:val="000000"/>
                <w:sz w:val="22"/>
                <w:szCs w:val="22"/>
              </w:rPr>
              <w:t>9,395,520.92</w:t>
            </w:r>
          </w:p>
          <w:p w:rsidR="00A50C66" w:rsidRDefault="00A50C66">
            <w:pPr>
              <w:rPr>
                <w:rFonts w:ascii="Times New Roman" w:hAnsi="Times New Roman" w:cs="Times New Roman"/>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30202</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印刷费</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E04F83" w:rsidRDefault="00E04F83" w:rsidP="00E04F83">
            <w:pPr>
              <w:rPr>
                <w:rFonts w:ascii="宋体" w:hAnsi="宋体" w:cs="Arial"/>
                <w:color w:val="000000"/>
                <w:sz w:val="22"/>
                <w:szCs w:val="22"/>
              </w:rPr>
            </w:pPr>
            <w:r>
              <w:rPr>
                <w:rFonts w:cs="Arial" w:hint="eastAsia"/>
                <w:color w:val="000000"/>
                <w:sz w:val="22"/>
                <w:szCs w:val="22"/>
              </w:rPr>
              <w:t>35,750.00</w:t>
            </w:r>
          </w:p>
          <w:p w:rsidR="00A50C66" w:rsidRDefault="00A50C66">
            <w:pPr>
              <w:rPr>
                <w:rFonts w:ascii="Times New Roman" w:hAnsi="Times New Roman" w:cs="Times New Roman"/>
                <w:color w:val="000000"/>
                <w:sz w:val="15"/>
                <w:szCs w:val="15"/>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31002</w:t>
            </w: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办公设备购置</w:t>
            </w: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6B2B94" w:rsidRDefault="006B2B94" w:rsidP="006B2B94">
            <w:pPr>
              <w:rPr>
                <w:rFonts w:ascii="宋体" w:hAnsi="宋体" w:cs="Arial"/>
                <w:color w:val="000000"/>
                <w:sz w:val="22"/>
                <w:szCs w:val="22"/>
              </w:rPr>
            </w:pPr>
            <w:r>
              <w:rPr>
                <w:rFonts w:cs="Arial" w:hint="eastAsia"/>
                <w:color w:val="000000"/>
                <w:sz w:val="22"/>
                <w:szCs w:val="22"/>
              </w:rPr>
              <w:t>75,318.00</w:t>
            </w:r>
          </w:p>
          <w:p w:rsidR="00A50C66" w:rsidRDefault="00A50C66">
            <w:pPr>
              <w:rPr>
                <w:rFonts w:ascii="Times New Roman" w:hAnsi="Times New Roman" w:cs="Times New Roman"/>
                <w:color w:val="000000"/>
                <w:sz w:val="15"/>
                <w:szCs w:val="15"/>
              </w:rPr>
            </w:pPr>
          </w:p>
        </w:tc>
      </w:tr>
      <w:tr w:rsidR="00A50C66" w:rsidTr="00277B10">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A50C66" w:rsidRDefault="003D77A7">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30103</w:t>
            </w: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奖金</w:t>
            </w: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277B10" w:rsidRDefault="00277B10" w:rsidP="00277B10">
            <w:pPr>
              <w:rPr>
                <w:rFonts w:ascii="宋体" w:hAnsi="宋体" w:cs="Arial"/>
                <w:color w:val="000000"/>
                <w:sz w:val="22"/>
                <w:szCs w:val="22"/>
              </w:rPr>
            </w:pPr>
            <w:r>
              <w:rPr>
                <w:rFonts w:cs="Arial" w:hint="eastAsia"/>
                <w:color w:val="000000"/>
                <w:sz w:val="22"/>
                <w:szCs w:val="22"/>
              </w:rPr>
              <w:t>9,455,110.00</w:t>
            </w:r>
          </w:p>
          <w:p w:rsidR="00A50C66" w:rsidRDefault="00A50C66">
            <w:pPr>
              <w:rPr>
                <w:rFonts w:ascii="Times New Roman" w:hAnsi="Times New Roman" w:cs="Times New Roman"/>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30203</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咨询费</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485DFE">
            <w:pPr>
              <w:rPr>
                <w:rFonts w:ascii="Times New Roman" w:hAnsi="Times New Roman" w:cs="Times New Roman"/>
                <w:color w:val="000000"/>
                <w:sz w:val="15"/>
                <w:szCs w:val="15"/>
              </w:rPr>
            </w:pPr>
            <w:r>
              <w:rPr>
                <w:rFonts w:ascii="Times New Roman" w:hAnsi="Times New Roman" w:cs="Times New Roman"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31003</w:t>
            </w: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专用设备购置</w:t>
            </w: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6B2B94" w:rsidRDefault="006B2B94" w:rsidP="006B2B94">
            <w:pPr>
              <w:rPr>
                <w:rFonts w:ascii="宋体" w:hAnsi="宋体" w:cs="Arial"/>
                <w:color w:val="000000"/>
                <w:sz w:val="22"/>
                <w:szCs w:val="22"/>
              </w:rPr>
            </w:pPr>
            <w:r>
              <w:rPr>
                <w:rFonts w:cs="Arial" w:hint="eastAsia"/>
                <w:color w:val="000000"/>
                <w:sz w:val="22"/>
                <w:szCs w:val="22"/>
              </w:rPr>
              <w:t>65,800.00</w:t>
            </w:r>
          </w:p>
          <w:p w:rsidR="00A50C66" w:rsidRDefault="00A50C66">
            <w:pPr>
              <w:rPr>
                <w:rFonts w:ascii="Times New Roman" w:hAnsi="Times New Roman" w:cs="Times New Roman"/>
                <w:color w:val="000000"/>
                <w:sz w:val="15"/>
                <w:szCs w:val="15"/>
              </w:rPr>
            </w:pPr>
          </w:p>
        </w:tc>
      </w:tr>
      <w:tr w:rsidR="00485DFE" w:rsidTr="00CF46AA">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30106</w:t>
            </w: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伙食补助费</w:t>
            </w: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 w:rsidRPr="00E81073">
              <w:rPr>
                <w:rFonts w:ascii="Times New Roman" w:hAnsi="Times New Roman" w:cs="Times New Roman" w:hint="eastAsia"/>
                <w:color w:val="000000"/>
                <w:sz w:val="15"/>
                <w:szCs w:val="15"/>
              </w:rPr>
              <w:t>0.00</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30204</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手续费</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宋体" w:hAnsi="宋体" w:cs="Arial"/>
                <w:color w:val="000000"/>
                <w:sz w:val="22"/>
                <w:szCs w:val="22"/>
              </w:rPr>
            </w:pPr>
            <w:r>
              <w:rPr>
                <w:rFonts w:cs="Arial" w:hint="eastAsia"/>
                <w:color w:val="000000"/>
                <w:sz w:val="22"/>
                <w:szCs w:val="22"/>
              </w:rPr>
              <w:t>862.80</w:t>
            </w:r>
          </w:p>
          <w:p w:rsidR="00485DFE" w:rsidRDefault="00485DFE" w:rsidP="00485DFE">
            <w:pPr>
              <w:rPr>
                <w:rFonts w:ascii="Times New Roman" w:hAnsi="Times New Roman" w:cs="Times New Roman"/>
                <w:color w:val="000000"/>
                <w:sz w:val="15"/>
                <w:szCs w:val="15"/>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31005</w:t>
            </w: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基础设施建设</w:t>
            </w: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CF46AA">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30107</w:t>
            </w: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绩效工资</w:t>
            </w: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 w:rsidRPr="00E81073">
              <w:rPr>
                <w:rFonts w:ascii="Times New Roman" w:hAnsi="Times New Roman" w:cs="Times New Roman" w:hint="eastAsia"/>
                <w:color w:val="000000"/>
                <w:sz w:val="15"/>
                <w:szCs w:val="15"/>
              </w:rPr>
              <w:t>0.00</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30205</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水费</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宋体" w:hAnsi="宋体" w:cs="Arial"/>
                <w:color w:val="000000"/>
                <w:sz w:val="22"/>
                <w:szCs w:val="22"/>
              </w:rPr>
            </w:pPr>
            <w:r>
              <w:rPr>
                <w:rFonts w:cs="Arial" w:hint="eastAsia"/>
                <w:color w:val="000000"/>
                <w:sz w:val="22"/>
                <w:szCs w:val="22"/>
              </w:rPr>
              <w:t>398,473.47</w:t>
            </w:r>
          </w:p>
          <w:p w:rsidR="00485DFE" w:rsidRDefault="00485DFE" w:rsidP="00485DFE">
            <w:pPr>
              <w:rPr>
                <w:rFonts w:ascii="Times New Roman" w:hAnsi="Times New Roman" w:cs="Times New Roman"/>
                <w:color w:val="000000"/>
                <w:sz w:val="15"/>
                <w:szCs w:val="15"/>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31006</w:t>
            </w: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大型修缮</w:t>
            </w: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r>
      <w:tr w:rsidR="00485DFE" w:rsidTr="00CF46AA">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30108</w:t>
            </w: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机关事业单位基本养老保险缴费</w:t>
            </w: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宋体" w:hAnsi="宋体" w:cs="Arial"/>
                <w:color w:val="000000"/>
                <w:sz w:val="22"/>
                <w:szCs w:val="22"/>
              </w:rPr>
            </w:pPr>
            <w:r>
              <w:rPr>
                <w:rFonts w:cs="Arial" w:hint="eastAsia"/>
                <w:color w:val="000000"/>
                <w:sz w:val="22"/>
                <w:szCs w:val="22"/>
              </w:rPr>
              <w:t>2,766,573.80</w:t>
            </w:r>
          </w:p>
          <w:p w:rsidR="00485DFE" w:rsidRDefault="00485DFE" w:rsidP="00485DFE">
            <w:pPr>
              <w:rPr>
                <w:rFonts w:ascii="Times New Roman" w:hAnsi="Times New Roman" w:cs="Times New Roman"/>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30206</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电费</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宋体" w:hAnsi="宋体" w:cs="Arial"/>
                <w:color w:val="000000"/>
                <w:sz w:val="22"/>
                <w:szCs w:val="22"/>
              </w:rPr>
            </w:pPr>
            <w:r>
              <w:rPr>
                <w:rFonts w:cs="Arial" w:hint="eastAsia"/>
                <w:color w:val="000000"/>
                <w:sz w:val="22"/>
                <w:szCs w:val="22"/>
              </w:rPr>
              <w:t>153,845.83</w:t>
            </w:r>
          </w:p>
          <w:p w:rsidR="00485DFE" w:rsidRDefault="00485DFE" w:rsidP="00485DFE">
            <w:pPr>
              <w:rPr>
                <w:rFonts w:ascii="Times New Roman" w:hAnsi="Times New Roman" w:cs="Times New Roman"/>
                <w:color w:val="000000"/>
                <w:sz w:val="15"/>
                <w:szCs w:val="15"/>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31007</w:t>
            </w: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信息网络及软件购置更新</w:t>
            </w: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CF46AA">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30109</w:t>
            </w: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职业年金缴费</w:t>
            </w: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宋体" w:hAnsi="宋体" w:cs="Arial"/>
                <w:color w:val="000000"/>
                <w:sz w:val="22"/>
                <w:szCs w:val="22"/>
              </w:rPr>
            </w:pPr>
            <w:r>
              <w:rPr>
                <w:rFonts w:cs="Arial" w:hint="eastAsia"/>
                <w:color w:val="000000"/>
                <w:sz w:val="22"/>
                <w:szCs w:val="22"/>
              </w:rPr>
              <w:t>95,235.71</w:t>
            </w:r>
          </w:p>
          <w:p w:rsidR="00485DFE" w:rsidRDefault="00485DFE" w:rsidP="00485DFE">
            <w:pPr>
              <w:rPr>
                <w:rFonts w:ascii="Times New Roman" w:hAnsi="Times New Roman" w:cs="Times New Roman"/>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30207</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邮电费</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宋体" w:hAnsi="宋体" w:cs="Arial"/>
                <w:color w:val="000000"/>
                <w:sz w:val="22"/>
                <w:szCs w:val="22"/>
              </w:rPr>
            </w:pPr>
            <w:r>
              <w:rPr>
                <w:rFonts w:cs="Arial" w:hint="eastAsia"/>
                <w:color w:val="000000"/>
                <w:sz w:val="22"/>
                <w:szCs w:val="22"/>
              </w:rPr>
              <w:t>40,216.62</w:t>
            </w:r>
          </w:p>
          <w:p w:rsidR="00485DFE" w:rsidRDefault="00485DFE" w:rsidP="00485DFE">
            <w:pPr>
              <w:rPr>
                <w:rFonts w:ascii="Times New Roman" w:hAnsi="Times New Roman" w:cs="Times New Roman"/>
                <w:color w:val="000000"/>
                <w:sz w:val="15"/>
                <w:szCs w:val="15"/>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31008</w:t>
            </w: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物资储备</w:t>
            </w: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CF46AA">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30110</w:t>
            </w: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职工基本医疗保险缴费</w:t>
            </w: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宋体" w:hAnsi="宋体" w:cs="Arial"/>
                <w:color w:val="000000"/>
                <w:sz w:val="22"/>
                <w:szCs w:val="22"/>
              </w:rPr>
            </w:pPr>
            <w:r>
              <w:rPr>
                <w:rFonts w:cs="Arial" w:hint="eastAsia"/>
                <w:color w:val="000000"/>
                <w:sz w:val="22"/>
                <w:szCs w:val="22"/>
              </w:rPr>
              <w:t>1,506,920.04</w:t>
            </w:r>
          </w:p>
          <w:p w:rsidR="00485DFE" w:rsidRDefault="00485DFE" w:rsidP="00485DFE">
            <w:pPr>
              <w:rPr>
                <w:rFonts w:ascii="Times New Roman" w:hAnsi="Times New Roman" w:cs="Times New Roman"/>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30208</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取暖费</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宋体" w:hAnsi="宋体" w:cs="Arial"/>
                <w:color w:val="000000"/>
                <w:sz w:val="22"/>
                <w:szCs w:val="22"/>
              </w:rPr>
            </w:pPr>
            <w:r>
              <w:rPr>
                <w:rFonts w:cs="Arial" w:hint="eastAsia"/>
                <w:color w:val="000000"/>
                <w:sz w:val="22"/>
                <w:szCs w:val="22"/>
              </w:rPr>
              <w:t>952,059.92</w:t>
            </w:r>
          </w:p>
          <w:p w:rsidR="00485DFE" w:rsidRDefault="00485DFE" w:rsidP="00485DFE">
            <w:pPr>
              <w:rPr>
                <w:rFonts w:ascii="Times New Roman" w:hAnsi="Times New Roman" w:cs="Times New Roman"/>
                <w:color w:val="000000"/>
                <w:sz w:val="15"/>
                <w:szCs w:val="15"/>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31009</w:t>
            </w: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土地补偿</w:t>
            </w: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CF46AA">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30111</w:t>
            </w: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公务员医疗补助缴费</w:t>
            </w: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Times New Roman" w:hAnsi="Times New Roman" w:cs="Times New Roman"/>
                <w:color w:val="000000"/>
                <w:sz w:val="15"/>
                <w:szCs w:val="15"/>
              </w:rPr>
            </w:pPr>
            <w:r>
              <w:rPr>
                <w:rFonts w:ascii="Times New Roman" w:hAnsi="Times New Roman" w:cs="Times New Roman" w:hint="eastAsia"/>
                <w:color w:val="000000"/>
                <w:sz w:val="15"/>
                <w:szCs w:val="15"/>
              </w:rPr>
              <w:t>0.00</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30209</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物业管理费</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宋体" w:hAnsi="宋体" w:cs="Arial"/>
                <w:color w:val="000000"/>
                <w:sz w:val="22"/>
                <w:szCs w:val="22"/>
              </w:rPr>
            </w:pPr>
            <w:r>
              <w:rPr>
                <w:rFonts w:cs="Arial" w:hint="eastAsia"/>
                <w:color w:val="000000"/>
                <w:sz w:val="22"/>
                <w:szCs w:val="22"/>
              </w:rPr>
              <w:t>778,537.58</w:t>
            </w:r>
          </w:p>
          <w:p w:rsidR="00485DFE" w:rsidRDefault="00485DFE" w:rsidP="00485DFE">
            <w:pPr>
              <w:rPr>
                <w:rFonts w:ascii="Times New Roman" w:hAnsi="Times New Roman" w:cs="Times New Roman"/>
                <w:color w:val="000000"/>
                <w:sz w:val="15"/>
                <w:szCs w:val="15"/>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31010</w:t>
            </w: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安置补助</w:t>
            </w: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r>
      <w:tr w:rsidR="00485DFE" w:rsidTr="00CF46AA">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30112</w:t>
            </w: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其他社会保障缴费</w:t>
            </w: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宋体" w:hAnsi="宋体" w:cs="Arial"/>
                <w:color w:val="000000"/>
                <w:sz w:val="22"/>
                <w:szCs w:val="22"/>
              </w:rPr>
            </w:pPr>
            <w:r>
              <w:rPr>
                <w:rFonts w:cs="Arial" w:hint="eastAsia"/>
                <w:color w:val="000000"/>
                <w:sz w:val="22"/>
                <w:szCs w:val="22"/>
              </w:rPr>
              <w:t>125,394.92</w:t>
            </w:r>
          </w:p>
          <w:p w:rsidR="00485DFE" w:rsidRDefault="00485DFE" w:rsidP="00485DFE">
            <w:pPr>
              <w:rPr>
                <w:rFonts w:ascii="Times New Roman" w:hAnsi="Times New Roman" w:cs="Times New Roman"/>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30211</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差旅费</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31011</w:t>
            </w: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地上附着物和青苗补偿</w:t>
            </w: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CF46AA">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30313</w:t>
            </w: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住房公积金</w:t>
            </w: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宋体" w:hAnsi="宋体" w:cs="Arial"/>
                <w:color w:val="000000"/>
                <w:sz w:val="22"/>
                <w:szCs w:val="22"/>
              </w:rPr>
            </w:pPr>
            <w:r>
              <w:rPr>
                <w:rFonts w:cs="Arial" w:hint="eastAsia"/>
                <w:color w:val="000000"/>
                <w:sz w:val="22"/>
                <w:szCs w:val="22"/>
              </w:rPr>
              <w:t>2,190,123.00</w:t>
            </w:r>
          </w:p>
          <w:p w:rsidR="00485DFE" w:rsidRDefault="00485DFE" w:rsidP="00485DFE">
            <w:pPr>
              <w:rPr>
                <w:rFonts w:ascii="Times New Roman" w:hAnsi="Times New Roman" w:cs="Times New Roman"/>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30212</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因公出国（境）费用</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31012</w:t>
            </w: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拆迁补偿</w:t>
            </w: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CF46AA">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30314</w:t>
            </w: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医疗费</w:t>
            </w: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Times New Roman" w:hAnsi="Times New Roman" w:cs="Times New Roman"/>
                <w:color w:val="000000"/>
                <w:sz w:val="15"/>
                <w:szCs w:val="15"/>
              </w:rPr>
            </w:pPr>
            <w:r>
              <w:rPr>
                <w:rFonts w:ascii="Times New Roman" w:hAnsi="Times New Roman" w:cs="Times New Roman" w:hint="eastAsia"/>
                <w:color w:val="000000"/>
                <w:sz w:val="15"/>
                <w:szCs w:val="15"/>
              </w:rPr>
              <w:t>0.00</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30213</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维修</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护</w:t>
            </w:r>
            <w:r>
              <w:rPr>
                <w:rFonts w:ascii="Times New Roman" w:hAnsi="Times New Roman" w:cs="Times New Roman"/>
                <w:color w:val="000000"/>
                <w:kern w:val="0"/>
                <w:sz w:val="15"/>
                <w:szCs w:val="15"/>
              </w:rPr>
              <w:t>)</w:t>
            </w:r>
            <w:r>
              <w:rPr>
                <w:rFonts w:ascii="Times New Roman" w:hAnsi="Times New Roman" w:cs="Times New Roman"/>
                <w:color w:val="000000"/>
                <w:kern w:val="0"/>
                <w:sz w:val="15"/>
                <w:szCs w:val="15"/>
              </w:rPr>
              <w:t>费</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宋体" w:hAnsi="宋体" w:cs="Arial"/>
                <w:color w:val="000000"/>
                <w:sz w:val="22"/>
                <w:szCs w:val="22"/>
              </w:rPr>
            </w:pPr>
            <w:r>
              <w:rPr>
                <w:rFonts w:cs="Arial" w:hint="eastAsia"/>
                <w:color w:val="000000"/>
                <w:sz w:val="22"/>
                <w:szCs w:val="22"/>
              </w:rPr>
              <w:t>564,655.99</w:t>
            </w:r>
          </w:p>
          <w:p w:rsidR="00485DFE" w:rsidRDefault="00485DFE" w:rsidP="00485DFE">
            <w:pPr>
              <w:rPr>
                <w:rFonts w:ascii="Times New Roman" w:hAnsi="Times New Roman" w:cs="Times New Roman"/>
                <w:color w:val="000000"/>
                <w:sz w:val="15"/>
                <w:szCs w:val="15"/>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31013</w:t>
            </w: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公务用车购置</w:t>
            </w: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CF46AA">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30199</w:t>
            </w: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其他工资福利支出</w:t>
            </w: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宋体" w:hAnsi="宋体" w:cs="Arial"/>
                <w:color w:val="000000"/>
                <w:sz w:val="22"/>
                <w:szCs w:val="22"/>
              </w:rPr>
            </w:pPr>
            <w:r>
              <w:rPr>
                <w:rFonts w:cs="Arial" w:hint="eastAsia"/>
                <w:color w:val="000000"/>
                <w:sz w:val="22"/>
                <w:szCs w:val="22"/>
              </w:rPr>
              <w:t>2,375,535.52</w:t>
            </w:r>
          </w:p>
          <w:p w:rsidR="00485DFE" w:rsidRDefault="00485DFE" w:rsidP="00485DFE">
            <w:pPr>
              <w:rPr>
                <w:rFonts w:ascii="Times New Roman" w:hAnsi="Times New Roman" w:cs="Times New Roman"/>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30214</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租赁费</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宋体" w:hAnsi="宋体" w:cs="Arial"/>
                <w:color w:val="000000"/>
                <w:sz w:val="22"/>
                <w:szCs w:val="22"/>
              </w:rPr>
            </w:pPr>
            <w:r>
              <w:rPr>
                <w:rFonts w:cs="Arial" w:hint="eastAsia"/>
                <w:color w:val="000000"/>
                <w:sz w:val="22"/>
                <w:szCs w:val="22"/>
              </w:rPr>
              <w:t>30,762.00</w:t>
            </w:r>
          </w:p>
          <w:p w:rsidR="00485DFE" w:rsidRDefault="00485DFE" w:rsidP="00485DFE">
            <w:pPr>
              <w:rPr>
                <w:rFonts w:ascii="Times New Roman" w:hAnsi="Times New Roman" w:cs="Times New Roman"/>
                <w:color w:val="000000"/>
                <w:sz w:val="15"/>
                <w:szCs w:val="15"/>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31019</w:t>
            </w: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其他交通工具购置</w:t>
            </w: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r>
      <w:tr w:rsidR="00485DFE" w:rsidTr="00CF46AA">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303</w:t>
            </w: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对个人和家庭的补助</w:t>
            </w: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宋体" w:hAnsi="宋体" w:cs="Arial"/>
                <w:color w:val="000000"/>
                <w:sz w:val="22"/>
                <w:szCs w:val="22"/>
              </w:rPr>
            </w:pPr>
            <w:r>
              <w:rPr>
                <w:rFonts w:cs="Arial" w:hint="eastAsia"/>
                <w:color w:val="000000"/>
                <w:sz w:val="22"/>
                <w:szCs w:val="22"/>
              </w:rPr>
              <w:t>1,154,871.00</w:t>
            </w:r>
          </w:p>
          <w:p w:rsidR="00485DFE" w:rsidRDefault="00485DFE" w:rsidP="00485DFE">
            <w:pPr>
              <w:rPr>
                <w:rFonts w:ascii="Times New Roman" w:hAnsi="Times New Roman" w:cs="Times New Roman"/>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30215</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会议费</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Times New Roman" w:hAnsi="Times New Roman" w:cs="Times New Roman"/>
                <w:color w:val="000000"/>
                <w:sz w:val="15"/>
                <w:szCs w:val="15"/>
              </w:rPr>
            </w:pPr>
            <w:r>
              <w:rPr>
                <w:rFonts w:ascii="Times New Roman" w:hAnsi="Times New Roman" w:cs="Times New Roman"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31021</w:t>
            </w: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文物和陈列品购置</w:t>
            </w: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CF46AA">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30301</w:t>
            </w: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离休费</w:t>
            </w: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 w:rsidRPr="00F64DF9">
              <w:rPr>
                <w:rFonts w:ascii="Times New Roman" w:hAnsi="Times New Roman" w:cs="Times New Roman" w:hint="eastAsia"/>
                <w:color w:val="000000"/>
                <w:sz w:val="15"/>
                <w:szCs w:val="15"/>
              </w:rPr>
              <w:t>0.00</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30216</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培训费</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宋体" w:hAnsi="宋体" w:cs="Arial"/>
                <w:color w:val="000000"/>
                <w:sz w:val="22"/>
                <w:szCs w:val="22"/>
              </w:rPr>
            </w:pPr>
            <w:r>
              <w:rPr>
                <w:rFonts w:cs="Arial" w:hint="eastAsia"/>
                <w:color w:val="000000"/>
                <w:sz w:val="22"/>
                <w:szCs w:val="22"/>
              </w:rPr>
              <w:t>33,938.00</w:t>
            </w:r>
          </w:p>
          <w:p w:rsidR="00485DFE" w:rsidRDefault="00485DFE" w:rsidP="00485DFE">
            <w:pPr>
              <w:rPr>
                <w:rFonts w:ascii="Times New Roman" w:hAnsi="Times New Roman" w:cs="Times New Roman"/>
                <w:color w:val="000000"/>
                <w:sz w:val="15"/>
                <w:szCs w:val="15"/>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31022</w:t>
            </w: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 xml:space="preserve">  </w:t>
            </w:r>
            <w:r>
              <w:rPr>
                <w:rFonts w:ascii="Times New Roman" w:hAnsi="Times New Roman" w:cs="Times New Roman"/>
                <w:color w:val="000000"/>
                <w:sz w:val="15"/>
                <w:szCs w:val="15"/>
              </w:rPr>
              <w:t>无形资产购置</w:t>
            </w: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277B10">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85DFE" w:rsidRDefault="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30302</w:t>
            </w: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退休费</w:t>
            </w: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 w:rsidRPr="00F64DF9">
              <w:rPr>
                <w:rFonts w:ascii="Times New Roman" w:hAnsi="Times New Roman" w:cs="Times New Roman" w:hint="eastAsia"/>
                <w:color w:val="000000"/>
                <w:sz w:val="15"/>
                <w:szCs w:val="15"/>
              </w:rPr>
              <w:t>0.00</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30217</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公务接待费</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pPr>
              <w:rPr>
                <w:rFonts w:ascii="Times New Roman" w:hAnsi="Times New Roman" w:cs="Times New Roman"/>
                <w:color w:val="000000"/>
                <w:sz w:val="15"/>
                <w:szCs w:val="15"/>
              </w:rPr>
            </w:pPr>
            <w:r>
              <w:rPr>
                <w:rFonts w:ascii="Times New Roman" w:hAnsi="Times New Roman" w:cs="Times New Roman"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31099</w:t>
            </w: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其他资本性支出</w:t>
            </w: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485DFE" w:rsidRDefault="00485DFE" w:rsidP="006B2B94">
            <w:pPr>
              <w:rPr>
                <w:rFonts w:ascii="宋体" w:hAnsi="宋体" w:cs="Arial"/>
                <w:color w:val="000000"/>
                <w:sz w:val="22"/>
                <w:szCs w:val="22"/>
              </w:rPr>
            </w:pPr>
            <w:r>
              <w:rPr>
                <w:rFonts w:cs="Arial" w:hint="eastAsia"/>
                <w:color w:val="000000"/>
                <w:sz w:val="22"/>
                <w:szCs w:val="22"/>
              </w:rPr>
              <w:t>53,510.22</w:t>
            </w:r>
          </w:p>
          <w:p w:rsidR="00485DFE" w:rsidRDefault="00485DFE">
            <w:pPr>
              <w:rPr>
                <w:rFonts w:ascii="Times New Roman" w:hAnsi="Times New Roman" w:cs="Times New Roman"/>
                <w:color w:val="000000"/>
                <w:sz w:val="15"/>
                <w:szCs w:val="15"/>
              </w:rPr>
            </w:pPr>
          </w:p>
        </w:tc>
      </w:tr>
      <w:tr w:rsidR="00485DFE" w:rsidTr="00CF46AA">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30303</w:t>
            </w: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退职（役）费</w:t>
            </w: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 w:rsidRPr="00F64DF9">
              <w:rPr>
                <w:rFonts w:ascii="Times New Roman" w:hAnsi="Times New Roman" w:cs="Times New Roman" w:hint="eastAsia"/>
                <w:color w:val="000000"/>
                <w:sz w:val="15"/>
                <w:szCs w:val="15"/>
              </w:rPr>
              <w:t>0.00</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30218</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专用材料费</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宋体" w:hAnsi="宋体" w:cs="Arial"/>
                <w:color w:val="000000"/>
                <w:sz w:val="22"/>
                <w:szCs w:val="22"/>
              </w:rPr>
            </w:pPr>
            <w:r>
              <w:rPr>
                <w:rFonts w:cs="Arial" w:hint="eastAsia"/>
                <w:color w:val="000000"/>
                <w:sz w:val="22"/>
                <w:szCs w:val="22"/>
              </w:rPr>
              <w:t>237,613.49</w:t>
            </w:r>
          </w:p>
          <w:p w:rsidR="00485DFE" w:rsidRDefault="00485DFE" w:rsidP="00485DFE">
            <w:pPr>
              <w:rPr>
                <w:rFonts w:ascii="Times New Roman" w:hAnsi="Times New Roman" w:cs="Times New Roman"/>
                <w:color w:val="000000"/>
                <w:sz w:val="15"/>
                <w:szCs w:val="15"/>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312</w:t>
            </w: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对企业补助</w:t>
            </w: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CF46AA">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30304</w:t>
            </w: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抚恤金</w:t>
            </w: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 w:rsidRPr="00F64DF9">
              <w:rPr>
                <w:rFonts w:ascii="Times New Roman" w:hAnsi="Times New Roman" w:cs="Times New Roman" w:hint="eastAsia"/>
                <w:color w:val="000000"/>
                <w:sz w:val="15"/>
                <w:szCs w:val="15"/>
              </w:rPr>
              <w:t>0.00</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30224</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被装购置费</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 w:rsidRPr="002D08B9">
              <w:rPr>
                <w:rFonts w:ascii="Times New Roman" w:hAnsi="Times New Roman" w:cs="Times New Roman"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31201</w:t>
            </w: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 xml:space="preserve">  </w:t>
            </w:r>
            <w:r>
              <w:rPr>
                <w:rFonts w:ascii="Times New Roman" w:hAnsi="Times New Roman" w:cs="Times New Roman"/>
                <w:color w:val="000000"/>
                <w:sz w:val="15"/>
                <w:szCs w:val="15"/>
              </w:rPr>
              <w:t>资本金注入</w:t>
            </w: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r>
      <w:tr w:rsidR="00485DFE" w:rsidTr="00CF46AA">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30305</w:t>
            </w: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生活补助</w:t>
            </w: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宋体" w:hAnsi="宋体" w:cs="Arial"/>
                <w:color w:val="000000"/>
                <w:sz w:val="22"/>
                <w:szCs w:val="22"/>
              </w:rPr>
            </w:pPr>
            <w:r>
              <w:rPr>
                <w:rFonts w:cs="Arial" w:hint="eastAsia"/>
                <w:color w:val="000000"/>
                <w:sz w:val="22"/>
                <w:szCs w:val="22"/>
              </w:rPr>
              <w:t>6,000.00</w:t>
            </w:r>
          </w:p>
          <w:p w:rsidR="00485DFE" w:rsidRDefault="00485DFE" w:rsidP="00485DFE">
            <w:pPr>
              <w:rPr>
                <w:rFonts w:ascii="Times New Roman" w:hAnsi="Times New Roman" w:cs="Times New Roman"/>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30225</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专用燃料费</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 w:rsidRPr="002D08B9">
              <w:rPr>
                <w:rFonts w:ascii="Times New Roman" w:hAnsi="Times New Roman" w:cs="Times New Roman"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31203</w:t>
            </w: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 xml:space="preserve">  </w:t>
            </w:r>
            <w:r>
              <w:rPr>
                <w:rFonts w:ascii="Times New Roman" w:hAnsi="Times New Roman" w:cs="Times New Roman"/>
                <w:color w:val="000000"/>
                <w:sz w:val="15"/>
                <w:szCs w:val="15"/>
              </w:rPr>
              <w:t>政府投资基金股权投资</w:t>
            </w: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CF46AA">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30306</w:t>
            </w: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救济费</w:t>
            </w: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Times New Roman" w:hAnsi="Times New Roman" w:cs="Times New Roman"/>
                <w:color w:val="000000"/>
                <w:sz w:val="15"/>
                <w:szCs w:val="15"/>
              </w:rPr>
            </w:pPr>
            <w:r>
              <w:rPr>
                <w:rFonts w:ascii="Times New Roman" w:hAnsi="Times New Roman" w:cs="Times New Roman" w:hint="eastAsia"/>
                <w:color w:val="000000"/>
                <w:sz w:val="15"/>
                <w:szCs w:val="15"/>
              </w:rPr>
              <w:t>0.00</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30226</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劳务费</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宋体" w:hAnsi="宋体" w:cs="Arial"/>
                <w:color w:val="000000"/>
                <w:sz w:val="22"/>
                <w:szCs w:val="22"/>
              </w:rPr>
            </w:pPr>
            <w:r>
              <w:rPr>
                <w:rFonts w:cs="Arial" w:hint="eastAsia"/>
                <w:color w:val="000000"/>
                <w:sz w:val="22"/>
                <w:szCs w:val="22"/>
              </w:rPr>
              <w:t>29,200.00</w:t>
            </w:r>
          </w:p>
          <w:p w:rsidR="00485DFE" w:rsidRDefault="00485DFE" w:rsidP="00485DFE">
            <w:pPr>
              <w:rPr>
                <w:rFonts w:ascii="Times New Roman" w:hAnsi="Times New Roman" w:cs="Times New Roman"/>
                <w:color w:val="000000"/>
                <w:sz w:val="15"/>
                <w:szCs w:val="15"/>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 xml:space="preserve">31204 </w:t>
            </w: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 xml:space="preserve">  </w:t>
            </w:r>
            <w:r>
              <w:rPr>
                <w:rFonts w:ascii="Times New Roman" w:hAnsi="Times New Roman" w:cs="Times New Roman"/>
                <w:color w:val="000000"/>
                <w:sz w:val="15"/>
                <w:szCs w:val="15"/>
              </w:rPr>
              <w:t>费用补贴</w:t>
            </w: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CF46AA">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30307</w:t>
            </w: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医疗费补助</w:t>
            </w: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宋体" w:hAnsi="宋体" w:cs="Arial"/>
                <w:color w:val="000000"/>
                <w:sz w:val="22"/>
                <w:szCs w:val="22"/>
              </w:rPr>
            </w:pPr>
            <w:r>
              <w:rPr>
                <w:rFonts w:cs="Arial" w:hint="eastAsia"/>
                <w:color w:val="000000"/>
                <w:sz w:val="22"/>
                <w:szCs w:val="22"/>
              </w:rPr>
              <w:t>183,696.00</w:t>
            </w:r>
          </w:p>
          <w:p w:rsidR="00485DFE" w:rsidRDefault="00485DFE" w:rsidP="00485DFE">
            <w:pPr>
              <w:rPr>
                <w:rFonts w:ascii="Times New Roman" w:hAnsi="Times New Roman" w:cs="Times New Roman"/>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30227</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委托业务费</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Times New Roman" w:hAnsi="Times New Roman" w:cs="Times New Roman"/>
                <w:color w:val="000000"/>
                <w:sz w:val="15"/>
                <w:szCs w:val="15"/>
              </w:rPr>
            </w:pPr>
            <w:r>
              <w:rPr>
                <w:rFonts w:ascii="Times New Roman" w:hAnsi="Times New Roman" w:cs="Times New Roman"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31205</w:t>
            </w: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 xml:space="preserve">  </w:t>
            </w:r>
            <w:r>
              <w:rPr>
                <w:rFonts w:ascii="Times New Roman" w:hAnsi="Times New Roman" w:cs="Times New Roman"/>
                <w:color w:val="000000"/>
                <w:sz w:val="15"/>
                <w:szCs w:val="15"/>
              </w:rPr>
              <w:t>利息补贴</w:t>
            </w: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CF46AA">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30308</w:t>
            </w: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助学金</w:t>
            </w: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宋体" w:hAnsi="宋体" w:cs="Arial"/>
                <w:color w:val="000000"/>
                <w:sz w:val="22"/>
                <w:szCs w:val="22"/>
              </w:rPr>
            </w:pPr>
            <w:r>
              <w:rPr>
                <w:rFonts w:cs="Arial" w:hint="eastAsia"/>
                <w:color w:val="000000"/>
                <w:sz w:val="22"/>
                <w:szCs w:val="22"/>
              </w:rPr>
              <w:t>953,000.00</w:t>
            </w:r>
          </w:p>
          <w:p w:rsidR="00485DFE" w:rsidRDefault="00485DFE" w:rsidP="00485DFE">
            <w:pPr>
              <w:rPr>
                <w:rFonts w:ascii="Times New Roman" w:hAnsi="Times New Roman" w:cs="Times New Roman"/>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30228</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工会经费</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宋体" w:hAnsi="宋体" w:cs="Arial"/>
                <w:color w:val="000000"/>
                <w:sz w:val="22"/>
                <w:szCs w:val="22"/>
              </w:rPr>
            </w:pPr>
            <w:r>
              <w:rPr>
                <w:rFonts w:cs="Arial" w:hint="eastAsia"/>
                <w:color w:val="000000"/>
                <w:sz w:val="22"/>
                <w:szCs w:val="22"/>
              </w:rPr>
              <w:t>204,900.00</w:t>
            </w:r>
          </w:p>
          <w:p w:rsidR="00485DFE" w:rsidRDefault="00485DFE" w:rsidP="00485DFE">
            <w:pPr>
              <w:rPr>
                <w:rFonts w:ascii="Times New Roman" w:hAnsi="Times New Roman" w:cs="Times New Roman"/>
                <w:color w:val="000000"/>
                <w:sz w:val="15"/>
                <w:szCs w:val="15"/>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31299</w:t>
            </w: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 xml:space="preserve">  </w:t>
            </w:r>
            <w:r>
              <w:rPr>
                <w:rFonts w:ascii="Times New Roman" w:hAnsi="Times New Roman" w:cs="Times New Roman"/>
                <w:color w:val="000000"/>
                <w:sz w:val="15"/>
                <w:szCs w:val="15"/>
              </w:rPr>
              <w:t>其他对企业补助</w:t>
            </w: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r>
      <w:tr w:rsidR="00485DFE" w:rsidTr="00CF46AA">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30309</w:t>
            </w: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奖励金</w:t>
            </w: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宋体" w:hAnsi="宋体" w:cs="Arial"/>
                <w:color w:val="000000"/>
                <w:sz w:val="22"/>
                <w:szCs w:val="22"/>
              </w:rPr>
            </w:pPr>
            <w:r>
              <w:rPr>
                <w:rFonts w:cs="Arial" w:hint="eastAsia"/>
                <w:color w:val="000000"/>
                <w:sz w:val="22"/>
                <w:szCs w:val="22"/>
              </w:rPr>
              <w:t>12,175.00</w:t>
            </w:r>
          </w:p>
          <w:p w:rsidR="00485DFE" w:rsidRDefault="00485DFE" w:rsidP="00485DFE">
            <w:pPr>
              <w:rPr>
                <w:rFonts w:ascii="Times New Roman" w:hAnsi="Times New Roman" w:cs="Times New Roman"/>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30229</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福利费</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 w:rsidRPr="00F94695">
              <w:rPr>
                <w:rFonts w:ascii="Times New Roman" w:hAnsi="Times New Roman" w:cs="Times New Roman"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399</w:t>
            </w: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其他支出</w:t>
            </w: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CF46AA">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30310</w:t>
            </w: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ind w:firstLineChars="100" w:firstLine="150"/>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个人农业生产补贴</w:t>
            </w: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 w:rsidRPr="005F2A88">
              <w:rPr>
                <w:rFonts w:ascii="Times New Roman" w:hAnsi="Times New Roman" w:cs="Times New Roman" w:hint="eastAsia"/>
                <w:color w:val="000000"/>
                <w:sz w:val="15"/>
                <w:szCs w:val="15"/>
              </w:rPr>
              <w:t>0.00</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30231</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 xml:space="preserve">  </w:t>
            </w:r>
            <w:r>
              <w:rPr>
                <w:rFonts w:ascii="Times New Roman" w:hAnsi="Times New Roman" w:cs="Times New Roman"/>
                <w:color w:val="000000"/>
                <w:sz w:val="15"/>
                <w:szCs w:val="15"/>
              </w:rPr>
              <w:t>公务用车运行维护费</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 w:rsidRPr="00F94695">
              <w:rPr>
                <w:rFonts w:ascii="Times New Roman" w:hAnsi="Times New Roman" w:cs="Times New Roman"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39906</w:t>
            </w: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 xml:space="preserve">  </w:t>
            </w:r>
            <w:r>
              <w:rPr>
                <w:rFonts w:ascii="Times New Roman" w:hAnsi="Times New Roman" w:cs="Times New Roman"/>
                <w:color w:val="000000"/>
                <w:sz w:val="15"/>
                <w:szCs w:val="15"/>
              </w:rPr>
              <w:t>赠与</w:t>
            </w: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CF46AA">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30311</w:t>
            </w: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代缴社会保险费</w:t>
            </w: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 w:rsidRPr="005F2A88">
              <w:rPr>
                <w:rFonts w:ascii="Times New Roman" w:hAnsi="Times New Roman" w:cs="Times New Roman" w:hint="eastAsia"/>
                <w:color w:val="000000"/>
                <w:sz w:val="15"/>
                <w:szCs w:val="15"/>
              </w:rPr>
              <w:t>0.00</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30239</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 xml:space="preserve">  </w:t>
            </w:r>
            <w:r>
              <w:rPr>
                <w:rFonts w:ascii="Times New Roman" w:hAnsi="Times New Roman" w:cs="Times New Roman"/>
                <w:color w:val="000000"/>
                <w:sz w:val="15"/>
                <w:szCs w:val="15"/>
              </w:rPr>
              <w:t>其他交通费用</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宋体" w:hAnsi="宋体" w:cs="Arial"/>
                <w:color w:val="000000"/>
                <w:sz w:val="22"/>
                <w:szCs w:val="22"/>
              </w:rPr>
            </w:pPr>
            <w:r>
              <w:rPr>
                <w:rFonts w:cs="Arial" w:hint="eastAsia"/>
                <w:color w:val="000000"/>
                <w:sz w:val="22"/>
                <w:szCs w:val="22"/>
              </w:rPr>
              <w:t>1,600.00</w:t>
            </w:r>
          </w:p>
          <w:p w:rsidR="00485DFE" w:rsidRDefault="00485DFE" w:rsidP="00485DFE">
            <w:pPr>
              <w:rPr>
                <w:rFonts w:ascii="Times New Roman" w:hAnsi="Times New Roman" w:cs="Times New Roman"/>
                <w:color w:val="000000"/>
                <w:sz w:val="15"/>
                <w:szCs w:val="15"/>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39907</w:t>
            </w: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 xml:space="preserve">  </w:t>
            </w:r>
            <w:r>
              <w:rPr>
                <w:rFonts w:ascii="Times New Roman" w:hAnsi="Times New Roman" w:cs="Times New Roman"/>
                <w:color w:val="000000"/>
                <w:sz w:val="15"/>
                <w:szCs w:val="15"/>
              </w:rPr>
              <w:t>国家赔偿费用支出</w:t>
            </w: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CF46AA">
        <w:trPr>
          <w:cantSplit/>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30399</w:t>
            </w: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其他对个人和家庭的补助</w:t>
            </w: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 w:rsidRPr="005F2A88">
              <w:rPr>
                <w:rFonts w:ascii="Times New Roman" w:hAnsi="Times New Roman" w:cs="Times New Roman" w:hint="eastAsia"/>
                <w:color w:val="000000"/>
                <w:sz w:val="15"/>
                <w:szCs w:val="15"/>
              </w:rPr>
              <w:t>0.00</w:t>
            </w: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30240</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 xml:space="preserve">  </w:t>
            </w:r>
            <w:r>
              <w:rPr>
                <w:rFonts w:ascii="Times New Roman" w:hAnsi="Times New Roman" w:cs="Times New Roman"/>
                <w:color w:val="000000"/>
                <w:sz w:val="15"/>
                <w:szCs w:val="15"/>
              </w:rPr>
              <w:t>税金及附加费用</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jc w:val="left"/>
              <w:rPr>
                <w:rFonts w:ascii="Times New Roman" w:hAnsi="Times New Roman" w:cs="Times New Roman"/>
                <w:color w:val="000000"/>
                <w:sz w:val="15"/>
                <w:szCs w:val="15"/>
              </w:rPr>
            </w:pPr>
            <w:r>
              <w:rPr>
                <w:rFonts w:ascii="Times New Roman" w:hAnsi="Times New Roman" w:cs="Times New Roman"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jc w:val="left"/>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39908</w:t>
            </w: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spacing w:line="240" w:lineRule="exact"/>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 xml:space="preserve">  </w:t>
            </w:r>
            <w:r>
              <w:rPr>
                <w:rFonts w:ascii="Times New Roman" w:hAnsi="Times New Roman" w:cs="Times New Roman"/>
                <w:color w:val="000000"/>
                <w:sz w:val="15"/>
                <w:szCs w:val="15"/>
              </w:rPr>
              <w:t>对民间非营利组织和群众性自治组织补贴</w:t>
            </w: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p>
        </w:tc>
      </w:tr>
      <w:tr w:rsidR="00485DFE" w:rsidTr="00CF46AA">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Times New Roman" w:hAnsi="Times New Roman" w:cs="Times New Roman"/>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30299</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 xml:space="preserve">  </w:t>
            </w:r>
            <w:r>
              <w:rPr>
                <w:rFonts w:ascii="Times New Roman" w:hAnsi="Times New Roman" w:cs="Times New Roman"/>
                <w:color w:val="000000"/>
                <w:sz w:val="15"/>
                <w:szCs w:val="15"/>
              </w:rPr>
              <w:t>其他商品服务支出</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宋体" w:hAnsi="宋体" w:cs="Arial"/>
                <w:color w:val="000000"/>
                <w:sz w:val="22"/>
                <w:szCs w:val="22"/>
              </w:rPr>
            </w:pPr>
            <w:r>
              <w:rPr>
                <w:rFonts w:cs="Arial" w:hint="eastAsia"/>
                <w:color w:val="000000"/>
                <w:sz w:val="22"/>
                <w:szCs w:val="22"/>
              </w:rPr>
              <w:t>657,904.29</w:t>
            </w:r>
          </w:p>
          <w:p w:rsidR="00485DFE" w:rsidRDefault="00485DFE" w:rsidP="00485DFE">
            <w:pPr>
              <w:rPr>
                <w:rFonts w:ascii="Times New Roman" w:hAnsi="Times New Roman" w:cs="Times New Roman"/>
                <w:color w:val="000000"/>
                <w:sz w:val="15"/>
                <w:szCs w:val="15"/>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39999</w:t>
            </w: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 xml:space="preserve">  </w:t>
            </w:r>
            <w:r>
              <w:rPr>
                <w:rFonts w:ascii="Times New Roman" w:hAnsi="Times New Roman" w:cs="Times New Roman"/>
                <w:color w:val="000000"/>
                <w:sz w:val="15"/>
                <w:szCs w:val="15"/>
              </w:rPr>
              <w:t>其他支出</w:t>
            </w: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vAlign w:val="center"/>
          </w:tcPr>
          <w:p w:rsidR="00485DFE" w:rsidRDefault="00485DFE" w:rsidP="00485DFE">
            <w:pPr>
              <w:widowControl/>
              <w:jc w:val="right"/>
              <w:rPr>
                <w:rFonts w:ascii="Times New Roman" w:hAnsi="Times New Roman" w:cs="Times New Roman"/>
                <w:color w:val="000000"/>
                <w:kern w:val="0"/>
                <w:sz w:val="22"/>
                <w:szCs w:val="22"/>
              </w:rPr>
            </w:pPr>
            <w:r>
              <w:rPr>
                <w:rFonts w:ascii="宋体" w:hAnsi="宋体" w:cs="Arial" w:hint="eastAsia"/>
                <w:color w:val="000000"/>
                <w:sz w:val="22"/>
                <w:szCs w:val="22"/>
              </w:rPr>
              <w:t>0.00</w:t>
            </w:r>
            <w:r>
              <w:rPr>
                <w:rFonts w:ascii="Times New Roman" w:hAnsi="Times New Roman" w:cs="Times New Roman"/>
                <w:color w:val="000000"/>
                <w:kern w:val="0"/>
                <w:sz w:val="22"/>
                <w:szCs w:val="22"/>
              </w:rPr>
              <w:t xml:space="preserve">　</w:t>
            </w:r>
          </w:p>
        </w:tc>
      </w:tr>
      <w:tr w:rsidR="00485DFE" w:rsidTr="00CF46AA">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Times New Roman" w:hAnsi="Times New Roman" w:cs="Times New Roman"/>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307</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债务利息及费用支出</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 w:rsidRPr="006236A5">
              <w:rPr>
                <w:rFonts w:ascii="Times New Roman" w:hAnsi="Times New Roman" w:cs="Times New Roman"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vAlign w:val="center"/>
          </w:tcPr>
          <w:p w:rsidR="00485DFE" w:rsidRDefault="00485DFE" w:rsidP="00485DFE">
            <w:pPr>
              <w:widowControl/>
              <w:jc w:val="right"/>
              <w:rPr>
                <w:rFonts w:ascii="Times New Roman" w:hAnsi="Times New Roman" w:cs="Times New Roman"/>
                <w:color w:val="000000"/>
                <w:kern w:val="0"/>
                <w:sz w:val="22"/>
                <w:szCs w:val="22"/>
              </w:rPr>
            </w:pPr>
          </w:p>
        </w:tc>
      </w:tr>
      <w:tr w:rsidR="00485DFE" w:rsidTr="00CF46AA">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Times New Roman" w:hAnsi="Times New Roman" w:cs="Times New Roman"/>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30701</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国内债务付息</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 w:rsidRPr="006236A5">
              <w:rPr>
                <w:rFonts w:ascii="Times New Roman" w:hAnsi="Times New Roman" w:cs="Times New Roman"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vAlign w:val="center"/>
          </w:tcPr>
          <w:p w:rsidR="00485DFE" w:rsidRDefault="00485DFE" w:rsidP="00485DFE">
            <w:pPr>
              <w:widowControl/>
              <w:jc w:val="right"/>
              <w:rPr>
                <w:rFonts w:ascii="Times New Roman" w:hAnsi="Times New Roman" w:cs="Times New Roman"/>
                <w:color w:val="000000"/>
                <w:kern w:val="0"/>
                <w:sz w:val="22"/>
                <w:szCs w:val="22"/>
              </w:rPr>
            </w:pPr>
          </w:p>
        </w:tc>
      </w:tr>
      <w:tr w:rsidR="00485DFE" w:rsidTr="00CF46AA">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rPr>
                <w:rFonts w:ascii="Times New Roman" w:hAnsi="Times New Roman" w:cs="Times New Roman"/>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30702</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国外债务付息</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 w:rsidRPr="006236A5">
              <w:rPr>
                <w:rFonts w:ascii="Times New Roman" w:hAnsi="Times New Roman" w:cs="Times New Roman"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485DFE" w:rsidRDefault="00485DFE" w:rsidP="00485DFE">
            <w:pPr>
              <w:widowControl/>
              <w:textAlignment w:val="center"/>
              <w:rPr>
                <w:rFonts w:ascii="Times New Roman" w:hAnsi="Times New Roman" w:cs="Times New Roman"/>
                <w:color w:val="000000"/>
                <w:sz w:val="15"/>
                <w:szCs w:val="15"/>
              </w:rPr>
            </w:pP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vAlign w:val="center"/>
          </w:tcPr>
          <w:p w:rsidR="00485DFE" w:rsidRDefault="00485DFE" w:rsidP="00485DFE">
            <w:pPr>
              <w:widowControl/>
              <w:jc w:val="right"/>
              <w:rPr>
                <w:rFonts w:ascii="Times New Roman" w:hAnsi="Times New Roman" w:cs="Times New Roman"/>
                <w:color w:val="000000"/>
                <w:kern w:val="0"/>
                <w:sz w:val="22"/>
                <w:szCs w:val="22"/>
              </w:rPr>
            </w:pPr>
          </w:p>
        </w:tc>
      </w:tr>
      <w:tr w:rsidR="00A50C66" w:rsidTr="00277B10">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A50C66" w:rsidRDefault="00A50C66">
            <w:pPr>
              <w:widowControl/>
              <w:textAlignment w:val="center"/>
              <w:rPr>
                <w:rFonts w:ascii="Times New Roman" w:hAnsi="Times New Roman" w:cs="Times New Roman"/>
                <w:color w:val="000000"/>
                <w:sz w:val="15"/>
                <w:szCs w:val="15"/>
              </w:rPr>
            </w:pP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A50C66">
            <w:pPr>
              <w:widowControl/>
              <w:textAlignment w:val="center"/>
              <w:rPr>
                <w:rFonts w:ascii="Times New Roman" w:hAnsi="Times New Roman" w:cs="Times New Roman"/>
                <w:color w:val="000000"/>
                <w:sz w:val="15"/>
                <w:szCs w:val="15"/>
              </w:rPr>
            </w:pP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A50C66">
            <w:pPr>
              <w:rPr>
                <w:rFonts w:ascii="Times New Roman" w:hAnsi="Times New Roman" w:cs="Times New Roman"/>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30703</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 xml:space="preserve">  </w:t>
            </w:r>
            <w:r>
              <w:rPr>
                <w:rFonts w:ascii="Times New Roman" w:hAnsi="Times New Roman" w:cs="Times New Roman"/>
                <w:color w:val="000000"/>
                <w:sz w:val="15"/>
                <w:szCs w:val="15"/>
              </w:rPr>
              <w:t>国内债务发行费用</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A50C66">
            <w:pPr>
              <w:rPr>
                <w:rFonts w:ascii="Times New Roman" w:hAnsi="Times New Roman" w:cs="Times New Roman"/>
                <w:color w:val="000000"/>
                <w:sz w:val="15"/>
                <w:szCs w:val="15"/>
              </w:rPr>
            </w:pP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A50C66">
            <w:pPr>
              <w:widowControl/>
              <w:textAlignment w:val="center"/>
              <w:rPr>
                <w:rFonts w:ascii="Times New Roman" w:hAnsi="Times New Roman" w:cs="Times New Roman"/>
                <w:color w:val="000000"/>
                <w:sz w:val="15"/>
                <w:szCs w:val="15"/>
              </w:rPr>
            </w:pP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A50C66">
            <w:pPr>
              <w:widowControl/>
              <w:textAlignment w:val="center"/>
              <w:rPr>
                <w:rFonts w:ascii="Times New Roman" w:hAnsi="Times New Roman" w:cs="Times New Roman"/>
                <w:color w:val="000000"/>
                <w:sz w:val="15"/>
                <w:szCs w:val="15"/>
              </w:rPr>
            </w:pP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A50C66" w:rsidRDefault="00A50C66">
            <w:pPr>
              <w:rPr>
                <w:rFonts w:ascii="Times New Roman" w:hAnsi="Times New Roman" w:cs="Times New Roman"/>
                <w:color w:val="000000"/>
                <w:sz w:val="15"/>
                <w:szCs w:val="15"/>
              </w:rPr>
            </w:pPr>
          </w:p>
        </w:tc>
      </w:tr>
      <w:tr w:rsidR="00A50C66" w:rsidTr="00277B10">
        <w:trPr>
          <w:trHeight w:hRule="exact" w:val="241"/>
        </w:trPr>
        <w:tc>
          <w:tcPr>
            <w:tcW w:w="948" w:type="dxa"/>
            <w:tcBorders>
              <w:top w:val="single" w:sz="4" w:space="0" w:color="auto"/>
              <w:left w:val="single" w:sz="8" w:space="0" w:color="auto"/>
              <w:bottom w:val="single" w:sz="4" w:space="0" w:color="auto"/>
              <w:right w:val="single" w:sz="4" w:space="0" w:color="auto"/>
            </w:tcBorders>
            <w:tcMar>
              <w:top w:w="12" w:type="dxa"/>
              <w:left w:w="12" w:type="dxa"/>
              <w:right w:w="12" w:type="dxa"/>
            </w:tcMar>
          </w:tcPr>
          <w:p w:rsidR="00A50C66" w:rsidRDefault="00A50C66">
            <w:pPr>
              <w:widowControl/>
              <w:textAlignment w:val="center"/>
              <w:rPr>
                <w:rFonts w:ascii="Times New Roman" w:hAnsi="Times New Roman" w:cs="Times New Roman"/>
                <w:color w:val="000000"/>
                <w:sz w:val="15"/>
                <w:szCs w:val="15"/>
              </w:rPr>
            </w:pPr>
          </w:p>
        </w:tc>
        <w:tc>
          <w:tcPr>
            <w:tcW w:w="218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A50C66">
            <w:pPr>
              <w:widowControl/>
              <w:textAlignment w:val="center"/>
              <w:rPr>
                <w:rFonts w:ascii="Times New Roman" w:hAnsi="Times New Roman" w:cs="Times New Roman"/>
                <w:color w:val="000000"/>
                <w:sz w:val="15"/>
                <w:szCs w:val="15"/>
              </w:rPr>
            </w:pP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A50C66">
            <w:pPr>
              <w:rPr>
                <w:rFonts w:ascii="Times New Roman" w:hAnsi="Times New Roman" w:cs="Times New Roman"/>
                <w:color w:val="000000"/>
                <w:sz w:val="15"/>
                <w:szCs w:val="15"/>
              </w:rPr>
            </w:pPr>
          </w:p>
        </w:tc>
        <w:tc>
          <w:tcPr>
            <w:tcW w:w="973"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30704</w:t>
            </w:r>
          </w:p>
        </w:tc>
        <w:tc>
          <w:tcPr>
            <w:tcW w:w="1574"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widowControl/>
              <w:textAlignment w:val="center"/>
              <w:rPr>
                <w:rFonts w:ascii="Times New Roman" w:hAnsi="Times New Roman" w:cs="Times New Roman"/>
                <w:color w:val="000000"/>
                <w:sz w:val="15"/>
                <w:szCs w:val="15"/>
              </w:rPr>
            </w:pPr>
            <w:r>
              <w:rPr>
                <w:rFonts w:ascii="Times New Roman" w:hAnsi="Times New Roman" w:cs="Times New Roman"/>
                <w:color w:val="000000"/>
                <w:sz w:val="15"/>
                <w:szCs w:val="15"/>
              </w:rPr>
              <w:t xml:space="preserve">  </w:t>
            </w:r>
            <w:r>
              <w:rPr>
                <w:rFonts w:ascii="Times New Roman" w:hAnsi="Times New Roman" w:cs="Times New Roman"/>
                <w:color w:val="000000"/>
                <w:sz w:val="15"/>
                <w:szCs w:val="15"/>
              </w:rPr>
              <w:t>国外债务发行费用</w:t>
            </w:r>
          </w:p>
        </w:tc>
        <w:tc>
          <w:tcPr>
            <w:tcW w:w="1599"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485DFE">
            <w:pPr>
              <w:rPr>
                <w:rFonts w:ascii="Times New Roman" w:hAnsi="Times New Roman" w:cs="Times New Roman"/>
                <w:color w:val="000000"/>
                <w:sz w:val="15"/>
                <w:szCs w:val="15"/>
              </w:rPr>
            </w:pPr>
            <w:r>
              <w:rPr>
                <w:rFonts w:ascii="Times New Roman" w:hAnsi="Times New Roman" w:cs="Times New Roman" w:hint="eastAsia"/>
                <w:color w:val="000000"/>
                <w:sz w:val="15"/>
                <w:szCs w:val="15"/>
              </w:rPr>
              <w:t>0.00</w:t>
            </w:r>
          </w:p>
        </w:tc>
        <w:tc>
          <w:tcPr>
            <w:tcW w:w="901"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A50C66">
            <w:pPr>
              <w:widowControl/>
              <w:textAlignment w:val="center"/>
              <w:rPr>
                <w:rFonts w:ascii="Times New Roman" w:hAnsi="Times New Roman" w:cs="Times New Roman"/>
                <w:color w:val="000000"/>
                <w:sz w:val="15"/>
                <w:szCs w:val="15"/>
              </w:rPr>
            </w:pPr>
          </w:p>
        </w:tc>
        <w:tc>
          <w:tcPr>
            <w:tcW w:w="2886"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A50C66">
            <w:pPr>
              <w:widowControl/>
              <w:textAlignment w:val="center"/>
              <w:rPr>
                <w:rFonts w:ascii="Times New Roman" w:hAnsi="Times New Roman" w:cs="Times New Roman"/>
                <w:color w:val="000000"/>
                <w:sz w:val="15"/>
                <w:szCs w:val="15"/>
              </w:rPr>
            </w:pPr>
          </w:p>
        </w:tc>
        <w:tc>
          <w:tcPr>
            <w:tcW w:w="1393" w:type="dxa"/>
            <w:tcBorders>
              <w:top w:val="single" w:sz="4" w:space="0" w:color="auto"/>
              <w:left w:val="single" w:sz="4" w:space="0" w:color="auto"/>
              <w:bottom w:val="single" w:sz="4" w:space="0" w:color="auto"/>
              <w:right w:val="single" w:sz="8" w:space="0" w:color="auto"/>
            </w:tcBorders>
            <w:tcMar>
              <w:top w:w="12" w:type="dxa"/>
              <w:left w:w="12" w:type="dxa"/>
              <w:right w:w="12" w:type="dxa"/>
            </w:tcMar>
          </w:tcPr>
          <w:p w:rsidR="00A50C66" w:rsidRDefault="00A50C66">
            <w:pPr>
              <w:rPr>
                <w:rFonts w:ascii="Times New Roman" w:hAnsi="Times New Roman" w:cs="Times New Roman"/>
                <w:color w:val="000000"/>
                <w:sz w:val="15"/>
                <w:szCs w:val="15"/>
              </w:rPr>
            </w:pPr>
          </w:p>
        </w:tc>
      </w:tr>
      <w:tr w:rsidR="00A50C66" w:rsidTr="00277B10">
        <w:trPr>
          <w:trHeight w:hRule="exact" w:val="244"/>
        </w:trPr>
        <w:tc>
          <w:tcPr>
            <w:tcW w:w="3132"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jc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人员经费合计</w:t>
            </w:r>
          </w:p>
        </w:tc>
        <w:tc>
          <w:tcPr>
            <w:tcW w:w="1422"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6B2B94">
            <w:pPr>
              <w:widowControl/>
              <w:textAlignment w:val="center"/>
              <w:rPr>
                <w:rFonts w:ascii="Times New Roman" w:hAnsi="Times New Roman" w:cs="Times New Roman"/>
                <w:color w:val="000000"/>
                <w:sz w:val="15"/>
                <w:szCs w:val="15"/>
              </w:rPr>
            </w:pPr>
            <w:r>
              <w:rPr>
                <w:rFonts w:ascii="Times New Roman" w:hAnsi="Times New Roman" w:cs="Times New Roman" w:hint="eastAsia"/>
                <w:color w:val="000000"/>
                <w:sz w:val="15"/>
                <w:szCs w:val="15"/>
              </w:rPr>
              <w:t>40013432.84</w:t>
            </w:r>
          </w:p>
        </w:tc>
        <w:tc>
          <w:tcPr>
            <w:tcW w:w="7933" w:type="dxa"/>
            <w:gridSpan w:val="7"/>
            <w:tcBorders>
              <w:top w:val="single" w:sz="4" w:space="0" w:color="auto"/>
              <w:left w:val="single" w:sz="4" w:space="0" w:color="auto"/>
              <w:bottom w:val="single" w:sz="4" w:space="0" w:color="auto"/>
              <w:right w:val="single" w:sz="4" w:space="0" w:color="auto"/>
            </w:tcBorders>
          </w:tcPr>
          <w:p w:rsidR="00A50C66" w:rsidRDefault="003D77A7">
            <w:pPr>
              <w:jc w:val="center"/>
              <w:rPr>
                <w:rFonts w:ascii="Times New Roman" w:hAnsi="Times New Roman" w:cs="Times New Roman"/>
                <w:color w:val="000000"/>
                <w:sz w:val="15"/>
                <w:szCs w:val="15"/>
              </w:rPr>
            </w:pPr>
            <w:r>
              <w:rPr>
                <w:rFonts w:ascii="Times New Roman" w:hAnsi="Times New Roman" w:cs="Times New Roman"/>
                <w:color w:val="000000"/>
                <w:kern w:val="0"/>
                <w:sz w:val="15"/>
                <w:szCs w:val="15"/>
              </w:rPr>
              <w:t>公用经费合计</w:t>
            </w:r>
          </w:p>
        </w:tc>
        <w:tc>
          <w:tcPr>
            <w:tcW w:w="1393" w:type="dxa"/>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6B2B94">
            <w:pPr>
              <w:rPr>
                <w:rFonts w:ascii="Times New Roman" w:hAnsi="Times New Roman" w:cs="Times New Roman"/>
                <w:color w:val="000000"/>
                <w:sz w:val="15"/>
                <w:szCs w:val="15"/>
              </w:rPr>
            </w:pPr>
            <w:r>
              <w:rPr>
                <w:rFonts w:ascii="Times New Roman" w:hAnsi="Times New Roman" w:cs="Times New Roman" w:hint="eastAsia"/>
                <w:color w:val="000000"/>
                <w:sz w:val="15"/>
                <w:szCs w:val="15"/>
              </w:rPr>
              <w:t>4479409.41</w:t>
            </w:r>
          </w:p>
        </w:tc>
      </w:tr>
      <w:tr w:rsidR="00A50C66" w:rsidTr="00277B10">
        <w:trPr>
          <w:trHeight w:hRule="exact" w:val="283"/>
        </w:trPr>
        <w:tc>
          <w:tcPr>
            <w:tcW w:w="3132" w:type="dxa"/>
            <w:gridSpan w:val="2"/>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3D77A7">
            <w:pPr>
              <w:widowControl/>
              <w:textAlignment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合</w:t>
            </w:r>
            <w:r>
              <w:rPr>
                <w:rFonts w:ascii="Times New Roman" w:hAnsi="Times New Roman" w:cs="Times New Roman"/>
                <w:color w:val="000000"/>
                <w:kern w:val="0"/>
                <w:sz w:val="15"/>
                <w:szCs w:val="15"/>
              </w:rPr>
              <w:t xml:space="preserve">       </w:t>
            </w:r>
            <w:r>
              <w:rPr>
                <w:rFonts w:ascii="Times New Roman" w:hAnsi="Times New Roman" w:cs="Times New Roman"/>
                <w:color w:val="000000"/>
                <w:kern w:val="0"/>
                <w:sz w:val="15"/>
                <w:szCs w:val="15"/>
              </w:rPr>
              <w:t>计</w:t>
            </w:r>
          </w:p>
        </w:tc>
        <w:tc>
          <w:tcPr>
            <w:tcW w:w="10748" w:type="dxa"/>
            <w:gridSpan w:val="9"/>
            <w:tcBorders>
              <w:top w:val="single" w:sz="4" w:space="0" w:color="auto"/>
              <w:left w:val="single" w:sz="4" w:space="0" w:color="auto"/>
              <w:bottom w:val="single" w:sz="4" w:space="0" w:color="auto"/>
              <w:right w:val="single" w:sz="4" w:space="0" w:color="auto"/>
            </w:tcBorders>
            <w:tcMar>
              <w:top w:w="12" w:type="dxa"/>
              <w:left w:w="12" w:type="dxa"/>
              <w:right w:w="12" w:type="dxa"/>
            </w:tcMar>
          </w:tcPr>
          <w:p w:rsidR="00A50C66" w:rsidRDefault="006B2B94">
            <w:pPr>
              <w:rPr>
                <w:rFonts w:ascii="Times New Roman" w:hAnsi="Times New Roman" w:cs="Times New Roman"/>
                <w:sz w:val="15"/>
                <w:szCs w:val="15"/>
              </w:rPr>
            </w:pPr>
            <w:r>
              <w:rPr>
                <w:rFonts w:ascii="Times New Roman" w:hAnsi="Times New Roman" w:cs="Times New Roman" w:hint="eastAsia"/>
                <w:sz w:val="15"/>
                <w:szCs w:val="15"/>
              </w:rPr>
              <w:t>44492842.25</w:t>
            </w:r>
          </w:p>
        </w:tc>
      </w:tr>
      <w:tr w:rsidR="00A50C66">
        <w:trPr>
          <w:trHeight w:hRule="exact" w:val="510"/>
        </w:trPr>
        <w:tc>
          <w:tcPr>
            <w:tcW w:w="13880" w:type="dxa"/>
            <w:gridSpan w:val="11"/>
            <w:tcBorders>
              <w:top w:val="single" w:sz="4" w:space="0" w:color="auto"/>
              <w:left w:val="nil"/>
              <w:bottom w:val="nil"/>
              <w:right w:val="nil"/>
            </w:tcBorders>
            <w:tcMar>
              <w:top w:w="12" w:type="dxa"/>
              <w:left w:w="12" w:type="dxa"/>
              <w:right w:w="12" w:type="dxa"/>
            </w:tcMar>
          </w:tcPr>
          <w:p w:rsidR="00A50C66" w:rsidRDefault="003D77A7">
            <w:pPr>
              <w:spacing w:line="400" w:lineRule="exact"/>
              <w:rPr>
                <w:rFonts w:ascii="Times New Roman" w:hAnsi="Times New Roman" w:cs="Times New Roman"/>
              </w:rPr>
            </w:pPr>
            <w:r>
              <w:rPr>
                <w:rFonts w:ascii="Times New Roman" w:hAnsi="Times New Roman" w:cs="Times New Roman"/>
                <w:color w:val="000000"/>
                <w:kern w:val="0"/>
                <w:sz w:val="22"/>
                <w:szCs w:val="22"/>
              </w:rPr>
              <w:t>注：本表反映部门本年度一般公共预算财政拨款基本支出明细情况，数据</w:t>
            </w:r>
            <w:proofErr w:type="gramStart"/>
            <w:r>
              <w:rPr>
                <w:rFonts w:ascii="Times New Roman" w:hAnsi="Times New Roman" w:cs="Times New Roman"/>
                <w:color w:val="000000"/>
                <w:kern w:val="0"/>
                <w:sz w:val="22"/>
                <w:szCs w:val="22"/>
              </w:rPr>
              <w:t>取自财决</w:t>
            </w:r>
            <w:proofErr w:type="gramEnd"/>
            <w:r>
              <w:rPr>
                <w:rFonts w:ascii="Times New Roman" w:hAnsi="Times New Roman" w:cs="Times New Roman"/>
                <w:color w:val="000000"/>
                <w:kern w:val="0"/>
                <w:sz w:val="22"/>
                <w:szCs w:val="22"/>
              </w:rPr>
              <w:t>08-1</w:t>
            </w:r>
            <w:r>
              <w:rPr>
                <w:rFonts w:ascii="Times New Roman" w:hAnsi="Times New Roman" w:cs="Times New Roman"/>
                <w:color w:val="000000"/>
                <w:kern w:val="0"/>
                <w:sz w:val="22"/>
                <w:szCs w:val="22"/>
              </w:rPr>
              <w:t>表</w:t>
            </w:r>
          </w:p>
          <w:p w:rsidR="00A50C66" w:rsidRDefault="00A50C66">
            <w:pPr>
              <w:rPr>
                <w:rFonts w:ascii="Times New Roman" w:hAnsi="Times New Roman" w:cs="Times New Roman"/>
                <w:sz w:val="15"/>
                <w:szCs w:val="15"/>
              </w:rPr>
            </w:pPr>
          </w:p>
        </w:tc>
      </w:tr>
    </w:tbl>
    <w:p w:rsidR="00A50C66" w:rsidRDefault="00A50C66">
      <w:pPr>
        <w:rPr>
          <w:rFonts w:ascii="Times New Roman" w:hAnsi="Times New Roman" w:cs="Times New Roman"/>
        </w:rPr>
      </w:pPr>
    </w:p>
    <w:p w:rsidR="00A50C66" w:rsidRDefault="00A50C66">
      <w:pPr>
        <w:rPr>
          <w:rFonts w:ascii="Times New Roman" w:hAnsi="Times New Roman" w:cs="Times New Roman"/>
        </w:rPr>
      </w:pPr>
    </w:p>
    <w:p w:rsidR="00A50C66" w:rsidRDefault="00A50C66">
      <w:pPr>
        <w:rPr>
          <w:rFonts w:ascii="Times New Roman" w:hAnsi="Times New Roman" w:cs="Times New Roman"/>
        </w:rPr>
      </w:pPr>
    </w:p>
    <w:p w:rsidR="00A50C66" w:rsidRDefault="00A50C66">
      <w:pPr>
        <w:rPr>
          <w:rFonts w:ascii="Times New Roman" w:hAnsi="Times New Roman" w:cs="Times New Roman"/>
        </w:rPr>
      </w:pPr>
    </w:p>
    <w:tbl>
      <w:tblPr>
        <w:tblW w:w="15199" w:type="dxa"/>
        <w:jc w:val="center"/>
        <w:tblLayout w:type="fixed"/>
        <w:tblLook w:val="04A0" w:firstRow="1" w:lastRow="0" w:firstColumn="1" w:lastColumn="0" w:noHBand="0" w:noVBand="1"/>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rsidR="00A50C66">
        <w:trPr>
          <w:trHeight w:val="1215"/>
          <w:jc w:val="center"/>
        </w:trPr>
        <w:tc>
          <w:tcPr>
            <w:tcW w:w="15199" w:type="dxa"/>
            <w:gridSpan w:val="21"/>
            <w:tcBorders>
              <w:top w:val="nil"/>
              <w:left w:val="nil"/>
              <w:bottom w:val="nil"/>
              <w:right w:val="nil"/>
            </w:tcBorders>
            <w:vAlign w:val="bottom"/>
          </w:tcPr>
          <w:p w:rsidR="00A50C66" w:rsidRDefault="00A50C66">
            <w:pPr>
              <w:widowControl/>
              <w:jc w:val="center"/>
              <w:rPr>
                <w:rFonts w:ascii="Times New Roman" w:hAnsi="Times New Roman" w:cs="Times New Roman"/>
                <w:b/>
                <w:bCs/>
                <w:color w:val="000000"/>
                <w:kern w:val="0"/>
                <w:sz w:val="36"/>
                <w:szCs w:val="36"/>
              </w:rPr>
            </w:pPr>
          </w:p>
          <w:p w:rsidR="00A50C66" w:rsidRDefault="00A50C66">
            <w:pPr>
              <w:widowControl/>
              <w:jc w:val="center"/>
              <w:rPr>
                <w:rFonts w:ascii="Times New Roman" w:hAnsi="Times New Roman" w:cs="Times New Roman"/>
                <w:b/>
                <w:bCs/>
                <w:color w:val="000000"/>
                <w:kern w:val="0"/>
                <w:sz w:val="36"/>
                <w:szCs w:val="36"/>
              </w:rPr>
            </w:pPr>
          </w:p>
          <w:p w:rsidR="00A50C66" w:rsidRDefault="00A50C66">
            <w:pPr>
              <w:widowControl/>
              <w:jc w:val="center"/>
              <w:rPr>
                <w:rFonts w:ascii="Times New Roman" w:hAnsi="Times New Roman" w:cs="Times New Roman"/>
                <w:b/>
                <w:bCs/>
                <w:color w:val="000000"/>
                <w:kern w:val="0"/>
                <w:sz w:val="36"/>
                <w:szCs w:val="36"/>
              </w:rPr>
            </w:pPr>
          </w:p>
          <w:p w:rsidR="00A50C66" w:rsidRDefault="00A50C66">
            <w:pPr>
              <w:widowControl/>
              <w:jc w:val="center"/>
              <w:rPr>
                <w:rFonts w:ascii="Times New Roman" w:hAnsi="Times New Roman" w:cs="Times New Roman"/>
                <w:b/>
                <w:bCs/>
                <w:color w:val="000000"/>
                <w:kern w:val="0"/>
                <w:sz w:val="36"/>
                <w:szCs w:val="36"/>
              </w:rPr>
            </w:pPr>
          </w:p>
          <w:p w:rsidR="00A50C66" w:rsidRDefault="00A50C66">
            <w:pPr>
              <w:widowControl/>
              <w:jc w:val="center"/>
              <w:rPr>
                <w:rFonts w:ascii="Times New Roman" w:hAnsi="Times New Roman" w:cs="Times New Roman"/>
                <w:b/>
                <w:bCs/>
                <w:color w:val="000000"/>
                <w:kern w:val="0"/>
                <w:sz w:val="36"/>
                <w:szCs w:val="36"/>
              </w:rPr>
            </w:pPr>
          </w:p>
          <w:p w:rsidR="00A50C66" w:rsidRDefault="00A50C66">
            <w:pPr>
              <w:widowControl/>
              <w:jc w:val="center"/>
              <w:rPr>
                <w:rFonts w:ascii="Times New Roman" w:hAnsi="Times New Roman" w:cs="Times New Roman"/>
                <w:b/>
                <w:bCs/>
                <w:color w:val="000000"/>
                <w:kern w:val="0"/>
                <w:sz w:val="36"/>
                <w:szCs w:val="36"/>
              </w:rPr>
            </w:pPr>
          </w:p>
          <w:p w:rsidR="00A50C66" w:rsidRDefault="00A50C66">
            <w:pPr>
              <w:widowControl/>
              <w:jc w:val="center"/>
              <w:rPr>
                <w:rFonts w:ascii="Times New Roman" w:hAnsi="Times New Roman" w:cs="Times New Roman"/>
                <w:b/>
                <w:bCs/>
                <w:color w:val="000000"/>
                <w:kern w:val="0"/>
                <w:sz w:val="36"/>
                <w:szCs w:val="36"/>
              </w:rPr>
            </w:pPr>
          </w:p>
          <w:p w:rsidR="00A50C66" w:rsidRDefault="00A50C66">
            <w:pPr>
              <w:widowControl/>
              <w:jc w:val="center"/>
              <w:rPr>
                <w:rFonts w:ascii="Times New Roman" w:hAnsi="Times New Roman" w:cs="Times New Roman"/>
                <w:b/>
                <w:bCs/>
                <w:color w:val="000000"/>
                <w:kern w:val="0"/>
                <w:sz w:val="36"/>
                <w:szCs w:val="36"/>
              </w:rPr>
            </w:pPr>
          </w:p>
          <w:p w:rsidR="00A50C66" w:rsidRDefault="00A50C66">
            <w:pPr>
              <w:widowControl/>
              <w:jc w:val="center"/>
              <w:rPr>
                <w:rFonts w:ascii="Times New Roman" w:hAnsi="Times New Roman" w:cs="Times New Roman"/>
                <w:b/>
                <w:bCs/>
                <w:color w:val="000000"/>
                <w:kern w:val="0"/>
                <w:sz w:val="36"/>
                <w:szCs w:val="36"/>
              </w:rPr>
            </w:pPr>
          </w:p>
          <w:p w:rsidR="00A50C66" w:rsidRDefault="00A50C66">
            <w:pPr>
              <w:widowControl/>
              <w:jc w:val="center"/>
              <w:rPr>
                <w:rFonts w:ascii="Times New Roman" w:hAnsi="Times New Roman" w:cs="Times New Roman"/>
                <w:b/>
                <w:bCs/>
                <w:color w:val="000000"/>
                <w:kern w:val="0"/>
                <w:sz w:val="36"/>
                <w:szCs w:val="36"/>
              </w:rPr>
            </w:pPr>
          </w:p>
          <w:p w:rsidR="00A50C66" w:rsidRDefault="00A50C66">
            <w:pPr>
              <w:widowControl/>
              <w:jc w:val="center"/>
              <w:rPr>
                <w:rFonts w:ascii="Times New Roman" w:hAnsi="Times New Roman" w:cs="Times New Roman"/>
                <w:b/>
                <w:bCs/>
                <w:color w:val="000000"/>
                <w:kern w:val="0"/>
                <w:sz w:val="36"/>
                <w:szCs w:val="36"/>
              </w:rPr>
            </w:pPr>
          </w:p>
          <w:p w:rsidR="00A50C66" w:rsidRDefault="00A50C66">
            <w:pPr>
              <w:widowControl/>
              <w:jc w:val="center"/>
              <w:rPr>
                <w:rFonts w:ascii="Times New Roman" w:hAnsi="Times New Roman" w:cs="Times New Roman"/>
                <w:b/>
                <w:bCs/>
                <w:color w:val="000000"/>
                <w:kern w:val="0"/>
                <w:sz w:val="36"/>
                <w:szCs w:val="36"/>
              </w:rPr>
            </w:pPr>
          </w:p>
          <w:p w:rsidR="00A50C66" w:rsidRDefault="003D77A7">
            <w:pPr>
              <w:widowControl/>
              <w:jc w:val="center"/>
              <w:rPr>
                <w:rFonts w:ascii="Times New Roman" w:hAnsi="Times New Roman" w:cs="Times New Roman"/>
                <w:color w:val="000000"/>
                <w:kern w:val="0"/>
                <w:sz w:val="44"/>
                <w:szCs w:val="44"/>
              </w:rPr>
            </w:pPr>
            <w:r>
              <w:rPr>
                <w:rFonts w:ascii="Times New Roman" w:hAnsi="Times New Roman" w:cs="Times New Roman"/>
                <w:b/>
                <w:bCs/>
                <w:color w:val="000000"/>
                <w:kern w:val="0"/>
                <w:sz w:val="36"/>
                <w:szCs w:val="36"/>
              </w:rPr>
              <w:lastRenderedPageBreak/>
              <w:t>一般公共预算财政拨款</w:t>
            </w:r>
            <w:r>
              <w:rPr>
                <w:rFonts w:ascii="Times New Roman" w:hAnsi="Times New Roman" w:cs="Times New Roman"/>
                <w:b/>
                <w:bCs/>
                <w:color w:val="000000"/>
                <w:kern w:val="0"/>
                <w:sz w:val="36"/>
                <w:szCs w:val="36"/>
              </w:rPr>
              <w:t>“</w:t>
            </w:r>
            <w:r>
              <w:rPr>
                <w:rFonts w:ascii="Times New Roman" w:hAnsi="Times New Roman" w:cs="Times New Roman"/>
                <w:b/>
                <w:bCs/>
                <w:color w:val="000000"/>
                <w:kern w:val="0"/>
                <w:sz w:val="36"/>
                <w:szCs w:val="36"/>
              </w:rPr>
              <w:t>三公</w:t>
            </w:r>
            <w:r>
              <w:rPr>
                <w:rFonts w:ascii="Times New Roman" w:hAnsi="Times New Roman" w:cs="Times New Roman"/>
                <w:b/>
                <w:bCs/>
                <w:color w:val="000000"/>
                <w:kern w:val="0"/>
                <w:sz w:val="36"/>
                <w:szCs w:val="36"/>
              </w:rPr>
              <w:t>”</w:t>
            </w:r>
            <w:r>
              <w:rPr>
                <w:rFonts w:ascii="Times New Roman" w:hAnsi="Times New Roman" w:cs="Times New Roman"/>
                <w:b/>
                <w:bCs/>
                <w:color w:val="000000"/>
                <w:kern w:val="0"/>
                <w:sz w:val="36"/>
                <w:szCs w:val="36"/>
              </w:rPr>
              <w:t>经费支出决算表</w:t>
            </w:r>
          </w:p>
        </w:tc>
      </w:tr>
      <w:tr w:rsidR="00A50C66">
        <w:trPr>
          <w:trHeight w:val="300"/>
          <w:jc w:val="center"/>
        </w:trPr>
        <w:tc>
          <w:tcPr>
            <w:tcW w:w="1133" w:type="dxa"/>
            <w:gridSpan w:val="2"/>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243" w:type="dxa"/>
            <w:gridSpan w:val="2"/>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687" w:type="dxa"/>
            <w:gridSpan w:val="2"/>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618" w:type="dxa"/>
            <w:gridSpan w:val="2"/>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637"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381"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574"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049" w:type="dxa"/>
            <w:gridSpan w:val="2"/>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842" w:type="dxa"/>
            <w:gridSpan w:val="2"/>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618" w:type="dxa"/>
            <w:gridSpan w:val="2"/>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618" w:type="dxa"/>
            <w:gridSpan w:val="2"/>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799" w:type="dxa"/>
            <w:gridSpan w:val="2"/>
            <w:tcBorders>
              <w:top w:val="nil"/>
              <w:left w:val="nil"/>
              <w:bottom w:val="nil"/>
              <w:right w:val="nil"/>
            </w:tcBorders>
            <w:vAlign w:val="bottom"/>
          </w:tcPr>
          <w:p w:rsidR="00A50C66" w:rsidRDefault="003D77A7">
            <w:pPr>
              <w:widowControl/>
              <w:jc w:val="right"/>
              <w:rPr>
                <w:rFonts w:ascii="Times New Roman" w:hAnsi="Times New Roman" w:cs="Times New Roman"/>
                <w:color w:val="000000"/>
                <w:kern w:val="0"/>
                <w:sz w:val="24"/>
              </w:rPr>
            </w:pPr>
            <w:r>
              <w:rPr>
                <w:rFonts w:ascii="Times New Roman" w:hAnsi="Times New Roman" w:cs="Times New Roman"/>
                <w:color w:val="000000"/>
                <w:kern w:val="0"/>
                <w:sz w:val="24"/>
              </w:rPr>
              <w:t>公开</w:t>
            </w:r>
            <w:r>
              <w:rPr>
                <w:rFonts w:ascii="Times New Roman" w:hAnsi="Times New Roman" w:cs="Times New Roman"/>
                <w:color w:val="000000"/>
                <w:kern w:val="0"/>
                <w:sz w:val="24"/>
              </w:rPr>
              <w:t>07</w:t>
            </w:r>
            <w:r>
              <w:rPr>
                <w:rFonts w:ascii="Times New Roman" w:hAnsi="Times New Roman" w:cs="Times New Roman"/>
                <w:color w:val="000000"/>
                <w:kern w:val="0"/>
                <w:sz w:val="24"/>
              </w:rPr>
              <w:t>表</w:t>
            </w:r>
          </w:p>
        </w:tc>
      </w:tr>
      <w:tr w:rsidR="00A50C66">
        <w:trPr>
          <w:trHeight w:val="300"/>
          <w:jc w:val="center"/>
        </w:trPr>
        <w:tc>
          <w:tcPr>
            <w:tcW w:w="2376" w:type="dxa"/>
            <w:gridSpan w:val="4"/>
            <w:tcBorders>
              <w:top w:val="nil"/>
              <w:left w:val="nil"/>
              <w:bottom w:val="nil"/>
              <w:right w:val="nil"/>
            </w:tcBorders>
            <w:vAlign w:val="bottom"/>
          </w:tcPr>
          <w:p w:rsidR="00A50C66" w:rsidRDefault="003D77A7">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公开部门：</w:t>
            </w:r>
          </w:p>
        </w:tc>
        <w:tc>
          <w:tcPr>
            <w:tcW w:w="687" w:type="dxa"/>
            <w:gridSpan w:val="2"/>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618" w:type="dxa"/>
            <w:gridSpan w:val="2"/>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637"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381" w:type="dxa"/>
            <w:tcBorders>
              <w:top w:val="nil"/>
              <w:left w:val="nil"/>
              <w:bottom w:val="nil"/>
              <w:right w:val="nil"/>
            </w:tcBorders>
            <w:vAlign w:val="bottom"/>
          </w:tcPr>
          <w:p w:rsidR="00A50C66" w:rsidRDefault="00A50C66">
            <w:pPr>
              <w:widowControl/>
              <w:jc w:val="center"/>
              <w:rPr>
                <w:rFonts w:ascii="Times New Roman" w:hAnsi="Times New Roman" w:cs="Times New Roman"/>
                <w:color w:val="000000"/>
                <w:kern w:val="0"/>
                <w:sz w:val="24"/>
              </w:rPr>
            </w:pPr>
          </w:p>
        </w:tc>
        <w:tc>
          <w:tcPr>
            <w:tcW w:w="574"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049" w:type="dxa"/>
            <w:gridSpan w:val="2"/>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842" w:type="dxa"/>
            <w:gridSpan w:val="2"/>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618" w:type="dxa"/>
            <w:gridSpan w:val="2"/>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618" w:type="dxa"/>
            <w:gridSpan w:val="2"/>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799" w:type="dxa"/>
            <w:gridSpan w:val="2"/>
            <w:tcBorders>
              <w:top w:val="nil"/>
              <w:left w:val="nil"/>
              <w:bottom w:val="nil"/>
              <w:right w:val="nil"/>
            </w:tcBorders>
            <w:vAlign w:val="bottom"/>
          </w:tcPr>
          <w:p w:rsidR="00A50C66" w:rsidRDefault="003D77A7">
            <w:pPr>
              <w:widowControl/>
              <w:jc w:val="right"/>
              <w:rPr>
                <w:rFonts w:ascii="Times New Roman" w:hAnsi="Times New Roman" w:cs="Times New Roman"/>
                <w:color w:val="000000"/>
                <w:kern w:val="0"/>
                <w:sz w:val="24"/>
              </w:rPr>
            </w:pPr>
            <w:r>
              <w:rPr>
                <w:rFonts w:ascii="Times New Roman" w:hAnsi="Times New Roman" w:cs="Times New Roman"/>
                <w:color w:val="000000"/>
                <w:kern w:val="0"/>
                <w:sz w:val="24"/>
              </w:rPr>
              <w:t>金额单位：元</w:t>
            </w:r>
          </w:p>
        </w:tc>
      </w:tr>
      <w:tr w:rsidR="00A50C66">
        <w:trPr>
          <w:trHeight w:val="510"/>
          <w:jc w:val="center"/>
        </w:trPr>
        <w:tc>
          <w:tcPr>
            <w:tcW w:w="7699" w:type="dxa"/>
            <w:gridSpan w:val="10"/>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2020</w:t>
            </w:r>
            <w:r>
              <w:rPr>
                <w:rFonts w:ascii="Times New Roman" w:hAnsi="Times New Roman" w:cs="Times New Roman"/>
                <w:color w:val="000000"/>
                <w:kern w:val="0"/>
                <w:sz w:val="22"/>
                <w:szCs w:val="22"/>
              </w:rPr>
              <w:t>年度预算数</w:t>
            </w:r>
          </w:p>
        </w:tc>
        <w:tc>
          <w:tcPr>
            <w:tcW w:w="7500" w:type="dxa"/>
            <w:gridSpan w:val="11"/>
            <w:tcBorders>
              <w:top w:val="single" w:sz="4" w:space="0" w:color="auto"/>
              <w:left w:val="nil"/>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2020</w:t>
            </w:r>
            <w:r>
              <w:rPr>
                <w:rFonts w:ascii="Times New Roman" w:hAnsi="Times New Roman" w:cs="Times New Roman"/>
                <w:color w:val="000000"/>
                <w:kern w:val="0"/>
                <w:sz w:val="22"/>
                <w:szCs w:val="22"/>
              </w:rPr>
              <w:t>年度决算数</w:t>
            </w:r>
          </w:p>
        </w:tc>
      </w:tr>
      <w:tr w:rsidR="00A50C66">
        <w:trPr>
          <w:trHeight w:val="570"/>
          <w:jc w:val="center"/>
        </w:trPr>
        <w:tc>
          <w:tcPr>
            <w:tcW w:w="799" w:type="dxa"/>
            <w:vMerge w:val="restart"/>
            <w:tcBorders>
              <w:top w:val="nil"/>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合计</w:t>
            </w:r>
          </w:p>
        </w:tc>
        <w:tc>
          <w:tcPr>
            <w:tcW w:w="1152" w:type="dxa"/>
            <w:gridSpan w:val="2"/>
            <w:vMerge w:val="restart"/>
            <w:tcBorders>
              <w:top w:val="nil"/>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因公出国（境）费</w:t>
            </w:r>
          </w:p>
        </w:tc>
        <w:tc>
          <w:tcPr>
            <w:tcW w:w="4367" w:type="dxa"/>
            <w:gridSpan w:val="6"/>
            <w:tcBorders>
              <w:top w:val="single" w:sz="4" w:space="0" w:color="auto"/>
              <w:left w:val="nil"/>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公务用车购置及运行费</w:t>
            </w:r>
          </w:p>
        </w:tc>
        <w:tc>
          <w:tcPr>
            <w:tcW w:w="1381" w:type="dxa"/>
            <w:vMerge w:val="restart"/>
            <w:tcBorders>
              <w:top w:val="nil"/>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公务接待费</w:t>
            </w:r>
          </w:p>
        </w:tc>
        <w:tc>
          <w:tcPr>
            <w:tcW w:w="720" w:type="dxa"/>
            <w:gridSpan w:val="2"/>
            <w:vMerge w:val="restart"/>
            <w:tcBorders>
              <w:top w:val="nil"/>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合计</w:t>
            </w:r>
          </w:p>
        </w:tc>
        <w:tc>
          <w:tcPr>
            <w:tcW w:w="1104" w:type="dxa"/>
            <w:gridSpan w:val="2"/>
            <w:vMerge w:val="restart"/>
            <w:tcBorders>
              <w:top w:val="nil"/>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因公出国（境）费</w:t>
            </w:r>
          </w:p>
        </w:tc>
        <w:tc>
          <w:tcPr>
            <w:tcW w:w="4356" w:type="dxa"/>
            <w:gridSpan w:val="6"/>
            <w:tcBorders>
              <w:top w:val="single" w:sz="4" w:space="0" w:color="auto"/>
              <w:left w:val="nil"/>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公务用车购置及运行费</w:t>
            </w:r>
          </w:p>
        </w:tc>
        <w:tc>
          <w:tcPr>
            <w:tcW w:w="1320" w:type="dxa"/>
            <w:vMerge w:val="restart"/>
            <w:tcBorders>
              <w:top w:val="nil"/>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公务接待费</w:t>
            </w:r>
          </w:p>
        </w:tc>
      </w:tr>
      <w:tr w:rsidR="00A50C66">
        <w:trPr>
          <w:trHeight w:val="555"/>
          <w:jc w:val="center"/>
        </w:trPr>
        <w:tc>
          <w:tcPr>
            <w:tcW w:w="799" w:type="dxa"/>
            <w:vMerge/>
            <w:tcBorders>
              <w:top w:val="nil"/>
              <w:left w:val="single" w:sz="4" w:space="0" w:color="auto"/>
              <w:bottom w:val="single" w:sz="4" w:space="0" w:color="auto"/>
              <w:right w:val="single" w:sz="4" w:space="0" w:color="auto"/>
            </w:tcBorders>
            <w:vAlign w:val="center"/>
          </w:tcPr>
          <w:p w:rsidR="00A50C66" w:rsidRDefault="00A50C66">
            <w:pPr>
              <w:widowControl/>
              <w:jc w:val="left"/>
              <w:rPr>
                <w:rFonts w:ascii="Times New Roman" w:hAnsi="Times New Roman" w:cs="Times New Roman"/>
                <w:color w:val="000000"/>
                <w:kern w:val="0"/>
                <w:sz w:val="22"/>
                <w:szCs w:val="22"/>
              </w:rPr>
            </w:pPr>
          </w:p>
        </w:tc>
        <w:tc>
          <w:tcPr>
            <w:tcW w:w="1152" w:type="dxa"/>
            <w:gridSpan w:val="2"/>
            <w:vMerge/>
            <w:tcBorders>
              <w:top w:val="nil"/>
              <w:left w:val="single" w:sz="4" w:space="0" w:color="auto"/>
              <w:bottom w:val="single" w:sz="4" w:space="0" w:color="auto"/>
              <w:right w:val="single" w:sz="4" w:space="0" w:color="auto"/>
            </w:tcBorders>
            <w:vAlign w:val="center"/>
          </w:tcPr>
          <w:p w:rsidR="00A50C66" w:rsidRDefault="00A50C66">
            <w:pPr>
              <w:widowControl/>
              <w:jc w:val="left"/>
              <w:rPr>
                <w:rFonts w:ascii="Times New Roman" w:hAnsi="Times New Roman" w:cs="Times New Roman"/>
                <w:color w:val="000000"/>
                <w:kern w:val="0"/>
                <w:sz w:val="22"/>
                <w:szCs w:val="22"/>
              </w:rPr>
            </w:pPr>
          </w:p>
        </w:tc>
        <w:tc>
          <w:tcPr>
            <w:tcW w:w="672" w:type="dxa"/>
            <w:gridSpan w:val="2"/>
            <w:tcBorders>
              <w:top w:val="nil"/>
              <w:left w:val="nil"/>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小计</w:t>
            </w:r>
          </w:p>
        </w:tc>
        <w:tc>
          <w:tcPr>
            <w:tcW w:w="1824" w:type="dxa"/>
            <w:gridSpan w:val="2"/>
            <w:tcBorders>
              <w:top w:val="nil"/>
              <w:left w:val="nil"/>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公务用车购置费</w:t>
            </w:r>
          </w:p>
        </w:tc>
        <w:tc>
          <w:tcPr>
            <w:tcW w:w="1871" w:type="dxa"/>
            <w:gridSpan w:val="2"/>
            <w:tcBorders>
              <w:top w:val="nil"/>
              <w:left w:val="nil"/>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公务用车运行费</w:t>
            </w:r>
          </w:p>
        </w:tc>
        <w:tc>
          <w:tcPr>
            <w:tcW w:w="1381" w:type="dxa"/>
            <w:vMerge/>
            <w:tcBorders>
              <w:top w:val="nil"/>
              <w:left w:val="single" w:sz="4" w:space="0" w:color="auto"/>
              <w:bottom w:val="single" w:sz="4" w:space="0" w:color="auto"/>
              <w:right w:val="single" w:sz="4" w:space="0" w:color="auto"/>
            </w:tcBorders>
            <w:vAlign w:val="center"/>
          </w:tcPr>
          <w:p w:rsidR="00A50C66" w:rsidRDefault="00A50C66">
            <w:pPr>
              <w:widowControl/>
              <w:jc w:val="left"/>
              <w:rPr>
                <w:rFonts w:ascii="Times New Roman" w:hAnsi="Times New Roman" w:cs="Times New Roman"/>
                <w:color w:val="000000"/>
                <w:kern w:val="0"/>
                <w:sz w:val="22"/>
                <w:szCs w:val="22"/>
              </w:rPr>
            </w:pPr>
          </w:p>
        </w:tc>
        <w:tc>
          <w:tcPr>
            <w:tcW w:w="720" w:type="dxa"/>
            <w:gridSpan w:val="2"/>
            <w:vMerge/>
            <w:tcBorders>
              <w:top w:val="nil"/>
              <w:left w:val="single" w:sz="4" w:space="0" w:color="auto"/>
              <w:bottom w:val="single" w:sz="4" w:space="0" w:color="auto"/>
              <w:right w:val="single" w:sz="4" w:space="0" w:color="auto"/>
            </w:tcBorders>
            <w:vAlign w:val="center"/>
          </w:tcPr>
          <w:p w:rsidR="00A50C66" w:rsidRDefault="00A50C66">
            <w:pPr>
              <w:widowControl/>
              <w:jc w:val="left"/>
              <w:rPr>
                <w:rFonts w:ascii="Times New Roman" w:hAnsi="Times New Roman" w:cs="Times New Roman"/>
                <w:color w:val="000000"/>
                <w:kern w:val="0"/>
                <w:sz w:val="22"/>
                <w:szCs w:val="22"/>
              </w:rPr>
            </w:pPr>
          </w:p>
        </w:tc>
        <w:tc>
          <w:tcPr>
            <w:tcW w:w="1104" w:type="dxa"/>
            <w:gridSpan w:val="2"/>
            <w:vMerge/>
            <w:tcBorders>
              <w:top w:val="nil"/>
              <w:left w:val="single" w:sz="4" w:space="0" w:color="auto"/>
              <w:bottom w:val="single" w:sz="4" w:space="0" w:color="auto"/>
              <w:right w:val="single" w:sz="4" w:space="0" w:color="auto"/>
            </w:tcBorders>
            <w:vAlign w:val="center"/>
          </w:tcPr>
          <w:p w:rsidR="00A50C66" w:rsidRDefault="00A50C66">
            <w:pPr>
              <w:widowControl/>
              <w:jc w:val="left"/>
              <w:rPr>
                <w:rFonts w:ascii="Times New Roman" w:hAnsi="Times New Roman" w:cs="Times New Roman"/>
                <w:color w:val="000000"/>
                <w:kern w:val="0"/>
                <w:sz w:val="22"/>
                <w:szCs w:val="22"/>
              </w:rPr>
            </w:pPr>
          </w:p>
        </w:tc>
        <w:tc>
          <w:tcPr>
            <w:tcW w:w="756" w:type="dxa"/>
            <w:gridSpan w:val="2"/>
            <w:tcBorders>
              <w:top w:val="nil"/>
              <w:left w:val="nil"/>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小计</w:t>
            </w:r>
          </w:p>
        </w:tc>
        <w:tc>
          <w:tcPr>
            <w:tcW w:w="1776" w:type="dxa"/>
            <w:gridSpan w:val="2"/>
            <w:tcBorders>
              <w:top w:val="nil"/>
              <w:left w:val="nil"/>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公务用车购置费</w:t>
            </w:r>
          </w:p>
        </w:tc>
        <w:tc>
          <w:tcPr>
            <w:tcW w:w="1824" w:type="dxa"/>
            <w:gridSpan w:val="2"/>
            <w:tcBorders>
              <w:top w:val="nil"/>
              <w:left w:val="nil"/>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公务用车运行费</w:t>
            </w:r>
          </w:p>
        </w:tc>
        <w:tc>
          <w:tcPr>
            <w:tcW w:w="1320" w:type="dxa"/>
            <w:vMerge/>
            <w:tcBorders>
              <w:top w:val="nil"/>
              <w:left w:val="single" w:sz="4" w:space="0" w:color="auto"/>
              <w:bottom w:val="single" w:sz="4" w:space="0" w:color="auto"/>
              <w:right w:val="single" w:sz="4" w:space="0" w:color="auto"/>
            </w:tcBorders>
            <w:vAlign w:val="center"/>
          </w:tcPr>
          <w:p w:rsidR="00A50C66" w:rsidRDefault="00A50C66">
            <w:pPr>
              <w:widowControl/>
              <w:jc w:val="left"/>
              <w:rPr>
                <w:rFonts w:ascii="Times New Roman" w:hAnsi="Times New Roman" w:cs="Times New Roman"/>
                <w:color w:val="000000"/>
                <w:kern w:val="0"/>
                <w:sz w:val="22"/>
                <w:szCs w:val="22"/>
              </w:rPr>
            </w:pPr>
          </w:p>
        </w:tc>
      </w:tr>
      <w:tr w:rsidR="00A50C66">
        <w:trPr>
          <w:trHeight w:val="615"/>
          <w:jc w:val="center"/>
        </w:trPr>
        <w:tc>
          <w:tcPr>
            <w:tcW w:w="799" w:type="dxa"/>
            <w:tcBorders>
              <w:top w:val="nil"/>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1</w:t>
            </w:r>
          </w:p>
        </w:tc>
        <w:tc>
          <w:tcPr>
            <w:tcW w:w="1152" w:type="dxa"/>
            <w:gridSpan w:val="2"/>
            <w:tcBorders>
              <w:top w:val="nil"/>
              <w:left w:val="nil"/>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2</w:t>
            </w:r>
          </w:p>
        </w:tc>
        <w:tc>
          <w:tcPr>
            <w:tcW w:w="672" w:type="dxa"/>
            <w:gridSpan w:val="2"/>
            <w:tcBorders>
              <w:top w:val="nil"/>
              <w:left w:val="nil"/>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3</w:t>
            </w:r>
          </w:p>
        </w:tc>
        <w:tc>
          <w:tcPr>
            <w:tcW w:w="1824" w:type="dxa"/>
            <w:gridSpan w:val="2"/>
            <w:tcBorders>
              <w:top w:val="nil"/>
              <w:left w:val="nil"/>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4</w:t>
            </w:r>
          </w:p>
        </w:tc>
        <w:tc>
          <w:tcPr>
            <w:tcW w:w="1871" w:type="dxa"/>
            <w:gridSpan w:val="2"/>
            <w:tcBorders>
              <w:top w:val="nil"/>
              <w:left w:val="nil"/>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5</w:t>
            </w:r>
          </w:p>
        </w:tc>
        <w:tc>
          <w:tcPr>
            <w:tcW w:w="1381" w:type="dxa"/>
            <w:tcBorders>
              <w:top w:val="nil"/>
              <w:left w:val="nil"/>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6</w:t>
            </w:r>
          </w:p>
        </w:tc>
        <w:tc>
          <w:tcPr>
            <w:tcW w:w="720" w:type="dxa"/>
            <w:gridSpan w:val="2"/>
            <w:tcBorders>
              <w:top w:val="nil"/>
              <w:left w:val="nil"/>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7</w:t>
            </w:r>
          </w:p>
        </w:tc>
        <w:tc>
          <w:tcPr>
            <w:tcW w:w="1104" w:type="dxa"/>
            <w:gridSpan w:val="2"/>
            <w:tcBorders>
              <w:top w:val="nil"/>
              <w:left w:val="nil"/>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8</w:t>
            </w:r>
          </w:p>
        </w:tc>
        <w:tc>
          <w:tcPr>
            <w:tcW w:w="756" w:type="dxa"/>
            <w:gridSpan w:val="2"/>
            <w:tcBorders>
              <w:top w:val="nil"/>
              <w:left w:val="nil"/>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9</w:t>
            </w:r>
          </w:p>
        </w:tc>
        <w:tc>
          <w:tcPr>
            <w:tcW w:w="1776" w:type="dxa"/>
            <w:gridSpan w:val="2"/>
            <w:tcBorders>
              <w:top w:val="nil"/>
              <w:left w:val="nil"/>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10</w:t>
            </w:r>
          </w:p>
        </w:tc>
        <w:tc>
          <w:tcPr>
            <w:tcW w:w="1824" w:type="dxa"/>
            <w:gridSpan w:val="2"/>
            <w:tcBorders>
              <w:top w:val="nil"/>
              <w:left w:val="nil"/>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11</w:t>
            </w:r>
          </w:p>
        </w:tc>
        <w:tc>
          <w:tcPr>
            <w:tcW w:w="1320" w:type="dxa"/>
            <w:tcBorders>
              <w:top w:val="nil"/>
              <w:left w:val="nil"/>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12</w:t>
            </w:r>
          </w:p>
        </w:tc>
      </w:tr>
      <w:tr w:rsidR="00A50C66">
        <w:trPr>
          <w:trHeight w:val="975"/>
          <w:jc w:val="center"/>
        </w:trPr>
        <w:tc>
          <w:tcPr>
            <w:tcW w:w="799" w:type="dxa"/>
            <w:tcBorders>
              <w:top w:val="nil"/>
              <w:left w:val="single" w:sz="4" w:space="0" w:color="auto"/>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r w:rsidR="00A75409">
              <w:rPr>
                <w:rFonts w:ascii="Times New Roman" w:hAnsi="Times New Roman" w:cs="Times New Roman" w:hint="eastAsia"/>
                <w:color w:val="000000"/>
                <w:kern w:val="0"/>
                <w:sz w:val="22"/>
                <w:szCs w:val="22"/>
              </w:rPr>
              <w:t>0</w:t>
            </w:r>
          </w:p>
        </w:tc>
        <w:tc>
          <w:tcPr>
            <w:tcW w:w="1152" w:type="dxa"/>
            <w:gridSpan w:val="2"/>
            <w:tcBorders>
              <w:top w:val="nil"/>
              <w:left w:val="nil"/>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r w:rsidR="00A75409">
              <w:rPr>
                <w:rFonts w:ascii="Times New Roman" w:hAnsi="Times New Roman" w:cs="Times New Roman" w:hint="eastAsia"/>
                <w:color w:val="000000"/>
                <w:kern w:val="0"/>
                <w:sz w:val="22"/>
                <w:szCs w:val="22"/>
              </w:rPr>
              <w:t>0</w:t>
            </w:r>
          </w:p>
        </w:tc>
        <w:tc>
          <w:tcPr>
            <w:tcW w:w="672" w:type="dxa"/>
            <w:gridSpan w:val="2"/>
            <w:tcBorders>
              <w:top w:val="nil"/>
              <w:left w:val="nil"/>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r w:rsidR="00A75409">
              <w:rPr>
                <w:rFonts w:ascii="Times New Roman" w:hAnsi="Times New Roman" w:cs="Times New Roman" w:hint="eastAsia"/>
                <w:color w:val="000000"/>
                <w:kern w:val="0"/>
                <w:sz w:val="22"/>
                <w:szCs w:val="22"/>
              </w:rPr>
              <w:t>0</w:t>
            </w:r>
          </w:p>
        </w:tc>
        <w:tc>
          <w:tcPr>
            <w:tcW w:w="1824" w:type="dxa"/>
            <w:gridSpan w:val="2"/>
            <w:tcBorders>
              <w:top w:val="nil"/>
              <w:left w:val="nil"/>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r w:rsidR="00A75409">
              <w:rPr>
                <w:rFonts w:ascii="Times New Roman" w:hAnsi="Times New Roman" w:cs="Times New Roman" w:hint="eastAsia"/>
                <w:color w:val="000000"/>
                <w:kern w:val="0"/>
                <w:sz w:val="22"/>
                <w:szCs w:val="22"/>
              </w:rPr>
              <w:t>0</w:t>
            </w:r>
          </w:p>
        </w:tc>
        <w:tc>
          <w:tcPr>
            <w:tcW w:w="1871" w:type="dxa"/>
            <w:gridSpan w:val="2"/>
            <w:tcBorders>
              <w:top w:val="nil"/>
              <w:left w:val="nil"/>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r w:rsidR="00A75409">
              <w:rPr>
                <w:rFonts w:ascii="Times New Roman" w:hAnsi="Times New Roman" w:cs="Times New Roman" w:hint="eastAsia"/>
                <w:color w:val="000000"/>
                <w:kern w:val="0"/>
                <w:sz w:val="22"/>
                <w:szCs w:val="22"/>
              </w:rPr>
              <w:t>0</w:t>
            </w:r>
          </w:p>
        </w:tc>
        <w:tc>
          <w:tcPr>
            <w:tcW w:w="1381" w:type="dxa"/>
            <w:tcBorders>
              <w:top w:val="nil"/>
              <w:left w:val="nil"/>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r w:rsidR="00A75409">
              <w:rPr>
                <w:rFonts w:ascii="Times New Roman" w:hAnsi="Times New Roman" w:cs="Times New Roman" w:hint="eastAsia"/>
                <w:color w:val="000000"/>
                <w:kern w:val="0"/>
                <w:sz w:val="22"/>
                <w:szCs w:val="22"/>
              </w:rPr>
              <w:t>0</w:t>
            </w:r>
          </w:p>
        </w:tc>
        <w:tc>
          <w:tcPr>
            <w:tcW w:w="720" w:type="dxa"/>
            <w:gridSpan w:val="2"/>
            <w:tcBorders>
              <w:top w:val="nil"/>
              <w:left w:val="nil"/>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r w:rsidR="00A75409">
              <w:rPr>
                <w:rFonts w:ascii="Times New Roman" w:hAnsi="Times New Roman" w:cs="Times New Roman" w:hint="eastAsia"/>
                <w:color w:val="000000"/>
                <w:kern w:val="0"/>
                <w:sz w:val="22"/>
                <w:szCs w:val="22"/>
              </w:rPr>
              <w:t>0</w:t>
            </w:r>
          </w:p>
        </w:tc>
        <w:tc>
          <w:tcPr>
            <w:tcW w:w="1104" w:type="dxa"/>
            <w:gridSpan w:val="2"/>
            <w:tcBorders>
              <w:top w:val="nil"/>
              <w:left w:val="nil"/>
              <w:bottom w:val="single" w:sz="4" w:space="0" w:color="auto"/>
              <w:right w:val="single" w:sz="4" w:space="0" w:color="auto"/>
            </w:tcBorders>
            <w:vAlign w:val="bottom"/>
          </w:tcPr>
          <w:p w:rsidR="00A50C66" w:rsidRDefault="003D77A7">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sidR="00A75409">
              <w:rPr>
                <w:rFonts w:ascii="Times New Roman" w:hAnsi="Times New Roman" w:cs="Times New Roman" w:hint="eastAsia"/>
                <w:color w:val="000000"/>
                <w:kern w:val="0"/>
                <w:sz w:val="20"/>
                <w:szCs w:val="20"/>
              </w:rPr>
              <w:t>0</w:t>
            </w:r>
          </w:p>
        </w:tc>
        <w:tc>
          <w:tcPr>
            <w:tcW w:w="756" w:type="dxa"/>
            <w:gridSpan w:val="2"/>
            <w:tcBorders>
              <w:top w:val="nil"/>
              <w:left w:val="nil"/>
              <w:bottom w:val="single" w:sz="4" w:space="0" w:color="auto"/>
              <w:right w:val="single" w:sz="4" w:space="0" w:color="auto"/>
            </w:tcBorders>
            <w:vAlign w:val="bottom"/>
          </w:tcPr>
          <w:p w:rsidR="00A50C66" w:rsidRDefault="003D77A7">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sidR="00A75409">
              <w:rPr>
                <w:rFonts w:ascii="Times New Roman" w:hAnsi="Times New Roman" w:cs="Times New Roman" w:hint="eastAsia"/>
                <w:color w:val="000000"/>
                <w:kern w:val="0"/>
                <w:sz w:val="20"/>
                <w:szCs w:val="20"/>
              </w:rPr>
              <w:t>0</w:t>
            </w:r>
          </w:p>
        </w:tc>
        <w:tc>
          <w:tcPr>
            <w:tcW w:w="1776" w:type="dxa"/>
            <w:gridSpan w:val="2"/>
            <w:tcBorders>
              <w:top w:val="nil"/>
              <w:left w:val="nil"/>
              <w:bottom w:val="single" w:sz="4" w:space="0" w:color="auto"/>
              <w:right w:val="single" w:sz="4" w:space="0" w:color="auto"/>
            </w:tcBorders>
            <w:vAlign w:val="bottom"/>
          </w:tcPr>
          <w:p w:rsidR="00A50C66" w:rsidRDefault="003D77A7">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sidR="00A75409">
              <w:rPr>
                <w:rFonts w:ascii="Times New Roman" w:hAnsi="Times New Roman" w:cs="Times New Roman" w:hint="eastAsia"/>
                <w:color w:val="000000"/>
                <w:kern w:val="0"/>
                <w:sz w:val="20"/>
                <w:szCs w:val="20"/>
              </w:rPr>
              <w:t>0</w:t>
            </w:r>
          </w:p>
        </w:tc>
        <w:tc>
          <w:tcPr>
            <w:tcW w:w="1824" w:type="dxa"/>
            <w:gridSpan w:val="2"/>
            <w:tcBorders>
              <w:top w:val="nil"/>
              <w:left w:val="nil"/>
              <w:bottom w:val="single" w:sz="4" w:space="0" w:color="auto"/>
              <w:right w:val="single" w:sz="4" w:space="0" w:color="auto"/>
            </w:tcBorders>
            <w:vAlign w:val="bottom"/>
          </w:tcPr>
          <w:p w:rsidR="00A50C66" w:rsidRDefault="003D77A7">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sidR="00A75409">
              <w:rPr>
                <w:rFonts w:ascii="Times New Roman" w:hAnsi="Times New Roman" w:cs="Times New Roman" w:hint="eastAsia"/>
                <w:color w:val="000000"/>
                <w:kern w:val="0"/>
                <w:sz w:val="20"/>
                <w:szCs w:val="20"/>
              </w:rPr>
              <w:t>0</w:t>
            </w:r>
          </w:p>
        </w:tc>
        <w:tc>
          <w:tcPr>
            <w:tcW w:w="1320" w:type="dxa"/>
            <w:tcBorders>
              <w:top w:val="nil"/>
              <w:left w:val="nil"/>
              <w:bottom w:val="single" w:sz="4" w:space="0" w:color="auto"/>
              <w:right w:val="single" w:sz="4" w:space="0" w:color="auto"/>
            </w:tcBorders>
            <w:vAlign w:val="bottom"/>
          </w:tcPr>
          <w:p w:rsidR="00A50C66" w:rsidRDefault="003D77A7">
            <w:pPr>
              <w:widowControl/>
              <w:jc w:val="lef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sidR="00A75409">
              <w:rPr>
                <w:rFonts w:ascii="Times New Roman" w:hAnsi="Times New Roman" w:cs="Times New Roman" w:hint="eastAsia"/>
                <w:color w:val="000000"/>
                <w:kern w:val="0"/>
                <w:sz w:val="20"/>
                <w:szCs w:val="20"/>
              </w:rPr>
              <w:t>0</w:t>
            </w:r>
          </w:p>
        </w:tc>
      </w:tr>
      <w:tr w:rsidR="00A50C66">
        <w:trPr>
          <w:trHeight w:val="308"/>
          <w:jc w:val="center"/>
        </w:trPr>
        <w:tc>
          <w:tcPr>
            <w:tcW w:w="15199" w:type="dxa"/>
            <w:gridSpan w:val="21"/>
            <w:tcBorders>
              <w:top w:val="single" w:sz="4" w:space="0" w:color="auto"/>
              <w:left w:val="nil"/>
              <w:bottom w:val="nil"/>
              <w:right w:val="nil"/>
            </w:tcBorders>
            <w:vAlign w:val="bottom"/>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注：</w:t>
            </w:r>
            <w:r>
              <w:rPr>
                <w:rFonts w:ascii="Times New Roman" w:hAnsi="Times New Roman" w:cs="Times New Roman"/>
                <w:color w:val="000000"/>
                <w:kern w:val="0"/>
                <w:sz w:val="22"/>
                <w:szCs w:val="22"/>
              </w:rPr>
              <w:t>2020</w:t>
            </w:r>
            <w:r>
              <w:rPr>
                <w:rFonts w:ascii="Times New Roman" w:hAnsi="Times New Roman" w:cs="Times New Roman"/>
                <w:color w:val="000000"/>
                <w:kern w:val="0"/>
                <w:sz w:val="22"/>
                <w:szCs w:val="22"/>
              </w:rPr>
              <w:t>年度预算数为</w:t>
            </w:r>
            <w:r>
              <w:rPr>
                <w:rFonts w:ascii="Times New Roman" w:hAnsi="Times New Roman" w:cs="Times New Roman"/>
                <w:color w:val="000000"/>
                <w:kern w:val="0"/>
                <w:sz w:val="22"/>
                <w:szCs w:val="22"/>
              </w:rPr>
              <w:t>“</w:t>
            </w:r>
            <w:r>
              <w:rPr>
                <w:rFonts w:ascii="Times New Roman" w:hAnsi="Times New Roman" w:cs="Times New Roman"/>
                <w:color w:val="000000"/>
                <w:kern w:val="0"/>
                <w:sz w:val="22"/>
                <w:szCs w:val="22"/>
              </w:rPr>
              <w:t>三公</w:t>
            </w:r>
            <w:r>
              <w:rPr>
                <w:rFonts w:ascii="Times New Roman" w:hAnsi="Times New Roman" w:cs="Times New Roman"/>
                <w:color w:val="000000"/>
                <w:kern w:val="0"/>
                <w:sz w:val="22"/>
                <w:szCs w:val="22"/>
              </w:rPr>
              <w:t>”</w:t>
            </w:r>
            <w:r>
              <w:rPr>
                <w:rFonts w:ascii="Times New Roman" w:hAnsi="Times New Roman" w:cs="Times New Roman"/>
                <w:color w:val="000000"/>
                <w:kern w:val="0"/>
                <w:sz w:val="22"/>
                <w:szCs w:val="22"/>
              </w:rPr>
              <w:t>经费全年预算数，反映按规定程序调整后的预算数；决算数是包括当年一般公共预算财政拨款和以前年度结转结余资金安排的实际支出，决算数据取自</w:t>
            </w:r>
            <w:r>
              <w:rPr>
                <w:rFonts w:ascii="Times New Roman" w:hAnsi="Times New Roman" w:cs="Times New Roman"/>
                <w:color w:val="000000"/>
                <w:kern w:val="0"/>
                <w:sz w:val="22"/>
                <w:szCs w:val="22"/>
              </w:rPr>
              <w:t>F03</w:t>
            </w:r>
            <w:r>
              <w:rPr>
                <w:rFonts w:ascii="Times New Roman" w:hAnsi="Times New Roman" w:cs="Times New Roman"/>
                <w:color w:val="000000"/>
                <w:kern w:val="0"/>
                <w:sz w:val="22"/>
                <w:szCs w:val="22"/>
              </w:rPr>
              <w:t>表。</w:t>
            </w:r>
          </w:p>
        </w:tc>
      </w:tr>
    </w:tbl>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p w:rsidR="00A50C66" w:rsidRDefault="00A50C66">
      <w:pPr>
        <w:spacing w:line="580" w:lineRule="exact"/>
        <w:rPr>
          <w:rFonts w:ascii="Times New Roman" w:hAnsi="Times New Roman" w:cs="Times New Roman"/>
        </w:rPr>
      </w:pPr>
    </w:p>
    <w:tbl>
      <w:tblPr>
        <w:tblW w:w="12800" w:type="dxa"/>
        <w:jc w:val="center"/>
        <w:tblLayout w:type="fixed"/>
        <w:tblLook w:val="04A0" w:firstRow="1" w:lastRow="0" w:firstColumn="1" w:lastColumn="0" w:noHBand="0" w:noVBand="1"/>
      </w:tblPr>
      <w:tblGrid>
        <w:gridCol w:w="420"/>
        <w:gridCol w:w="420"/>
        <w:gridCol w:w="515"/>
        <w:gridCol w:w="1536"/>
        <w:gridCol w:w="1521"/>
        <w:gridCol w:w="1521"/>
        <w:gridCol w:w="1521"/>
        <w:gridCol w:w="1521"/>
        <w:gridCol w:w="1521"/>
        <w:gridCol w:w="2304"/>
      </w:tblGrid>
      <w:tr w:rsidR="00A50C66">
        <w:trPr>
          <w:trHeight w:val="642"/>
          <w:jc w:val="center"/>
        </w:trPr>
        <w:tc>
          <w:tcPr>
            <w:tcW w:w="12800" w:type="dxa"/>
            <w:gridSpan w:val="10"/>
            <w:vMerge w:val="restart"/>
            <w:tcBorders>
              <w:top w:val="nil"/>
              <w:left w:val="nil"/>
              <w:bottom w:val="nil"/>
              <w:right w:val="nil"/>
            </w:tcBorders>
            <w:vAlign w:val="bottom"/>
          </w:tcPr>
          <w:p w:rsidR="00A50C66" w:rsidRDefault="003D77A7">
            <w:pPr>
              <w:widowControl/>
              <w:jc w:val="center"/>
              <w:rPr>
                <w:rFonts w:ascii="Times New Roman" w:hAnsi="Times New Roman" w:cs="Times New Roman"/>
                <w:color w:val="000000"/>
                <w:kern w:val="0"/>
                <w:sz w:val="36"/>
                <w:szCs w:val="36"/>
              </w:rPr>
            </w:pPr>
            <w:r>
              <w:rPr>
                <w:rFonts w:ascii="Times New Roman" w:hAnsi="Times New Roman" w:cs="Times New Roman"/>
                <w:b/>
                <w:bCs/>
                <w:color w:val="000000"/>
                <w:kern w:val="0"/>
                <w:sz w:val="36"/>
                <w:szCs w:val="36"/>
              </w:rPr>
              <w:t>政府性基金预算财政拨款收入支出决算表</w:t>
            </w:r>
          </w:p>
        </w:tc>
      </w:tr>
      <w:tr w:rsidR="00A50C66">
        <w:trPr>
          <w:trHeight w:val="642"/>
          <w:jc w:val="center"/>
        </w:trPr>
        <w:tc>
          <w:tcPr>
            <w:tcW w:w="12800" w:type="dxa"/>
            <w:gridSpan w:val="10"/>
            <w:vMerge/>
            <w:tcBorders>
              <w:top w:val="nil"/>
              <w:left w:val="nil"/>
              <w:bottom w:val="nil"/>
              <w:right w:val="nil"/>
            </w:tcBorders>
            <w:vAlign w:val="center"/>
          </w:tcPr>
          <w:p w:rsidR="00A50C66" w:rsidRDefault="00A50C66">
            <w:pPr>
              <w:widowControl/>
              <w:jc w:val="left"/>
              <w:rPr>
                <w:rFonts w:ascii="Times New Roman" w:hAnsi="Times New Roman" w:cs="Times New Roman"/>
                <w:color w:val="000000"/>
                <w:kern w:val="0"/>
                <w:sz w:val="36"/>
                <w:szCs w:val="36"/>
              </w:rPr>
            </w:pPr>
          </w:p>
        </w:tc>
      </w:tr>
      <w:tr w:rsidR="00A50C66">
        <w:trPr>
          <w:trHeight w:val="375"/>
          <w:jc w:val="center"/>
        </w:trPr>
        <w:tc>
          <w:tcPr>
            <w:tcW w:w="420" w:type="dxa"/>
            <w:tcBorders>
              <w:top w:val="nil"/>
              <w:left w:val="nil"/>
              <w:bottom w:val="nil"/>
              <w:right w:val="nil"/>
            </w:tcBorders>
            <w:vAlign w:val="bottom"/>
          </w:tcPr>
          <w:p w:rsidR="00A50C66" w:rsidRDefault="00A50C66">
            <w:pPr>
              <w:widowControl/>
              <w:jc w:val="center"/>
              <w:rPr>
                <w:rFonts w:ascii="Times New Roman" w:hAnsi="Times New Roman" w:cs="Times New Roman"/>
                <w:color w:val="000000"/>
                <w:kern w:val="0"/>
                <w:sz w:val="36"/>
                <w:szCs w:val="36"/>
              </w:rPr>
            </w:pPr>
          </w:p>
        </w:tc>
        <w:tc>
          <w:tcPr>
            <w:tcW w:w="420" w:type="dxa"/>
            <w:tcBorders>
              <w:top w:val="nil"/>
              <w:left w:val="nil"/>
              <w:bottom w:val="nil"/>
              <w:right w:val="nil"/>
            </w:tcBorders>
            <w:vAlign w:val="bottom"/>
          </w:tcPr>
          <w:p w:rsidR="00A50C66" w:rsidRDefault="00A50C66">
            <w:pPr>
              <w:widowControl/>
              <w:jc w:val="center"/>
              <w:rPr>
                <w:rFonts w:ascii="Times New Roman" w:hAnsi="Times New Roman" w:cs="Times New Roman"/>
                <w:color w:val="000000"/>
                <w:kern w:val="0"/>
                <w:sz w:val="36"/>
                <w:szCs w:val="36"/>
              </w:rPr>
            </w:pPr>
          </w:p>
        </w:tc>
        <w:tc>
          <w:tcPr>
            <w:tcW w:w="515" w:type="dxa"/>
            <w:tcBorders>
              <w:top w:val="nil"/>
              <w:left w:val="nil"/>
              <w:bottom w:val="nil"/>
              <w:right w:val="nil"/>
            </w:tcBorders>
            <w:vAlign w:val="bottom"/>
          </w:tcPr>
          <w:p w:rsidR="00A50C66" w:rsidRDefault="00A50C66">
            <w:pPr>
              <w:widowControl/>
              <w:jc w:val="center"/>
              <w:rPr>
                <w:rFonts w:ascii="Times New Roman" w:hAnsi="Times New Roman" w:cs="Times New Roman"/>
                <w:color w:val="000000"/>
                <w:kern w:val="0"/>
                <w:sz w:val="36"/>
                <w:szCs w:val="36"/>
              </w:rPr>
            </w:pPr>
          </w:p>
        </w:tc>
        <w:tc>
          <w:tcPr>
            <w:tcW w:w="1536" w:type="dxa"/>
            <w:tcBorders>
              <w:top w:val="nil"/>
              <w:left w:val="nil"/>
              <w:bottom w:val="nil"/>
              <w:right w:val="nil"/>
            </w:tcBorders>
            <w:vAlign w:val="bottom"/>
          </w:tcPr>
          <w:p w:rsidR="00A50C66" w:rsidRDefault="00A50C66">
            <w:pPr>
              <w:widowControl/>
              <w:jc w:val="center"/>
              <w:rPr>
                <w:rFonts w:ascii="Times New Roman" w:hAnsi="Times New Roman" w:cs="Times New Roman"/>
                <w:color w:val="000000"/>
                <w:kern w:val="0"/>
                <w:sz w:val="36"/>
                <w:szCs w:val="36"/>
              </w:rPr>
            </w:pPr>
          </w:p>
        </w:tc>
        <w:tc>
          <w:tcPr>
            <w:tcW w:w="1521" w:type="dxa"/>
            <w:tcBorders>
              <w:top w:val="nil"/>
              <w:left w:val="nil"/>
              <w:bottom w:val="nil"/>
              <w:right w:val="nil"/>
            </w:tcBorders>
            <w:vAlign w:val="bottom"/>
          </w:tcPr>
          <w:p w:rsidR="00A50C66" w:rsidRDefault="00A50C66">
            <w:pPr>
              <w:widowControl/>
              <w:jc w:val="center"/>
              <w:rPr>
                <w:rFonts w:ascii="Times New Roman" w:hAnsi="Times New Roman" w:cs="Times New Roman"/>
                <w:color w:val="000000"/>
                <w:kern w:val="0"/>
                <w:sz w:val="36"/>
                <w:szCs w:val="36"/>
              </w:rPr>
            </w:pPr>
          </w:p>
        </w:tc>
        <w:tc>
          <w:tcPr>
            <w:tcW w:w="1521" w:type="dxa"/>
            <w:tcBorders>
              <w:top w:val="nil"/>
              <w:left w:val="nil"/>
              <w:bottom w:val="nil"/>
              <w:right w:val="nil"/>
            </w:tcBorders>
            <w:vAlign w:val="bottom"/>
          </w:tcPr>
          <w:p w:rsidR="00A50C66" w:rsidRDefault="00A50C66">
            <w:pPr>
              <w:widowControl/>
              <w:jc w:val="center"/>
              <w:rPr>
                <w:rFonts w:ascii="Times New Roman" w:hAnsi="Times New Roman" w:cs="Times New Roman"/>
                <w:color w:val="000000"/>
                <w:kern w:val="0"/>
                <w:sz w:val="36"/>
                <w:szCs w:val="36"/>
              </w:rPr>
            </w:pPr>
          </w:p>
        </w:tc>
        <w:tc>
          <w:tcPr>
            <w:tcW w:w="1521" w:type="dxa"/>
            <w:tcBorders>
              <w:top w:val="nil"/>
              <w:left w:val="nil"/>
              <w:bottom w:val="nil"/>
              <w:right w:val="nil"/>
            </w:tcBorders>
            <w:vAlign w:val="bottom"/>
          </w:tcPr>
          <w:p w:rsidR="00A50C66" w:rsidRDefault="00A50C66">
            <w:pPr>
              <w:widowControl/>
              <w:jc w:val="center"/>
              <w:rPr>
                <w:rFonts w:ascii="Times New Roman" w:hAnsi="Times New Roman" w:cs="Times New Roman"/>
                <w:color w:val="000000"/>
                <w:kern w:val="0"/>
                <w:sz w:val="36"/>
                <w:szCs w:val="36"/>
              </w:rPr>
            </w:pPr>
          </w:p>
        </w:tc>
        <w:tc>
          <w:tcPr>
            <w:tcW w:w="1521" w:type="dxa"/>
            <w:tcBorders>
              <w:top w:val="nil"/>
              <w:left w:val="nil"/>
              <w:bottom w:val="nil"/>
              <w:right w:val="nil"/>
            </w:tcBorders>
            <w:vAlign w:val="bottom"/>
          </w:tcPr>
          <w:p w:rsidR="00A50C66" w:rsidRDefault="00A50C66">
            <w:pPr>
              <w:widowControl/>
              <w:jc w:val="center"/>
              <w:rPr>
                <w:rFonts w:ascii="Times New Roman" w:hAnsi="Times New Roman" w:cs="Times New Roman"/>
                <w:color w:val="000000"/>
                <w:kern w:val="0"/>
                <w:sz w:val="36"/>
                <w:szCs w:val="36"/>
              </w:rPr>
            </w:pPr>
          </w:p>
        </w:tc>
        <w:tc>
          <w:tcPr>
            <w:tcW w:w="1521" w:type="dxa"/>
            <w:tcBorders>
              <w:top w:val="nil"/>
              <w:left w:val="nil"/>
              <w:bottom w:val="nil"/>
              <w:right w:val="nil"/>
            </w:tcBorders>
            <w:vAlign w:val="bottom"/>
          </w:tcPr>
          <w:p w:rsidR="00A50C66" w:rsidRDefault="00A50C66">
            <w:pPr>
              <w:widowControl/>
              <w:jc w:val="center"/>
              <w:rPr>
                <w:rFonts w:ascii="Times New Roman" w:hAnsi="Times New Roman" w:cs="Times New Roman"/>
                <w:color w:val="000000"/>
                <w:kern w:val="0"/>
                <w:sz w:val="36"/>
                <w:szCs w:val="36"/>
              </w:rPr>
            </w:pPr>
          </w:p>
        </w:tc>
        <w:tc>
          <w:tcPr>
            <w:tcW w:w="2304" w:type="dxa"/>
            <w:tcBorders>
              <w:top w:val="nil"/>
              <w:left w:val="nil"/>
              <w:bottom w:val="nil"/>
              <w:right w:val="nil"/>
            </w:tcBorders>
            <w:vAlign w:val="bottom"/>
          </w:tcPr>
          <w:p w:rsidR="00A50C66" w:rsidRDefault="003D77A7">
            <w:pPr>
              <w:widowControl/>
              <w:jc w:val="right"/>
              <w:rPr>
                <w:rFonts w:ascii="Times New Roman" w:hAnsi="Times New Roman" w:cs="Times New Roman"/>
                <w:color w:val="000000"/>
                <w:kern w:val="0"/>
                <w:sz w:val="24"/>
              </w:rPr>
            </w:pP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公开</w:t>
            </w:r>
            <w:r>
              <w:rPr>
                <w:rFonts w:ascii="Times New Roman" w:hAnsi="Times New Roman" w:cs="Times New Roman"/>
                <w:color w:val="000000"/>
                <w:kern w:val="0"/>
                <w:sz w:val="24"/>
              </w:rPr>
              <w:t>08</w:t>
            </w:r>
            <w:r>
              <w:rPr>
                <w:rFonts w:ascii="Times New Roman" w:hAnsi="Times New Roman" w:cs="Times New Roman"/>
                <w:color w:val="000000"/>
                <w:kern w:val="0"/>
                <w:sz w:val="24"/>
              </w:rPr>
              <w:t>表</w:t>
            </w:r>
          </w:p>
        </w:tc>
      </w:tr>
      <w:tr w:rsidR="00A50C66">
        <w:trPr>
          <w:trHeight w:val="300"/>
          <w:jc w:val="center"/>
        </w:trPr>
        <w:tc>
          <w:tcPr>
            <w:tcW w:w="2891" w:type="dxa"/>
            <w:gridSpan w:val="4"/>
            <w:tcBorders>
              <w:top w:val="nil"/>
              <w:left w:val="nil"/>
              <w:bottom w:val="nil"/>
              <w:right w:val="nil"/>
            </w:tcBorders>
            <w:vAlign w:val="bottom"/>
          </w:tcPr>
          <w:p w:rsidR="00A50C66" w:rsidRDefault="003D77A7">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公开部门：</w:t>
            </w:r>
          </w:p>
        </w:tc>
        <w:tc>
          <w:tcPr>
            <w:tcW w:w="1521"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521"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521"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521"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521"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2304" w:type="dxa"/>
            <w:tcBorders>
              <w:top w:val="nil"/>
              <w:left w:val="nil"/>
              <w:bottom w:val="nil"/>
              <w:right w:val="nil"/>
            </w:tcBorders>
            <w:vAlign w:val="bottom"/>
          </w:tcPr>
          <w:p w:rsidR="00A50C66" w:rsidRDefault="003D77A7">
            <w:pPr>
              <w:widowControl/>
              <w:jc w:val="right"/>
              <w:rPr>
                <w:rFonts w:ascii="Times New Roman" w:hAnsi="Times New Roman" w:cs="Times New Roman"/>
                <w:color w:val="000000"/>
                <w:kern w:val="0"/>
                <w:sz w:val="24"/>
              </w:rPr>
            </w:pPr>
            <w:r>
              <w:rPr>
                <w:rFonts w:ascii="Times New Roman" w:hAnsi="Times New Roman" w:cs="Times New Roman"/>
                <w:color w:val="000000"/>
                <w:kern w:val="0"/>
                <w:sz w:val="24"/>
              </w:rPr>
              <w:t>金额单位：元</w:t>
            </w:r>
          </w:p>
        </w:tc>
      </w:tr>
      <w:tr w:rsidR="00A50C66">
        <w:trPr>
          <w:trHeight w:val="308"/>
          <w:jc w:val="center"/>
        </w:trPr>
        <w:tc>
          <w:tcPr>
            <w:tcW w:w="2891" w:type="dxa"/>
            <w:gridSpan w:val="4"/>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项目</w:t>
            </w:r>
          </w:p>
        </w:tc>
        <w:tc>
          <w:tcPr>
            <w:tcW w:w="1521" w:type="dxa"/>
            <w:vMerge w:val="restart"/>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年初结转和结余</w:t>
            </w:r>
          </w:p>
        </w:tc>
        <w:tc>
          <w:tcPr>
            <w:tcW w:w="1521" w:type="dxa"/>
            <w:vMerge w:val="restart"/>
            <w:tcBorders>
              <w:top w:val="single" w:sz="4" w:space="0" w:color="auto"/>
              <w:left w:val="single" w:sz="4" w:space="0" w:color="auto"/>
              <w:bottom w:val="single" w:sz="4" w:space="0" w:color="000000"/>
              <w:right w:val="nil"/>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本年收入</w:t>
            </w:r>
          </w:p>
        </w:tc>
        <w:tc>
          <w:tcPr>
            <w:tcW w:w="4563" w:type="dxa"/>
            <w:gridSpan w:val="3"/>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本年支出</w:t>
            </w:r>
          </w:p>
        </w:tc>
        <w:tc>
          <w:tcPr>
            <w:tcW w:w="2304" w:type="dxa"/>
            <w:vMerge w:val="restart"/>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年末结转和结余</w:t>
            </w:r>
          </w:p>
        </w:tc>
      </w:tr>
      <w:tr w:rsidR="00A50C66">
        <w:trPr>
          <w:trHeight w:val="321"/>
          <w:jc w:val="center"/>
        </w:trPr>
        <w:tc>
          <w:tcPr>
            <w:tcW w:w="1355" w:type="dxa"/>
            <w:gridSpan w:val="3"/>
            <w:vMerge w:val="restart"/>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功能分类科目编码</w:t>
            </w:r>
          </w:p>
        </w:tc>
        <w:tc>
          <w:tcPr>
            <w:tcW w:w="1536" w:type="dxa"/>
            <w:vMerge w:val="restart"/>
            <w:tcBorders>
              <w:top w:val="nil"/>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科目名称</w:t>
            </w:r>
          </w:p>
        </w:tc>
        <w:tc>
          <w:tcPr>
            <w:tcW w:w="1521" w:type="dxa"/>
            <w:vMerge/>
            <w:tcBorders>
              <w:top w:val="single" w:sz="4" w:space="0" w:color="auto"/>
              <w:left w:val="single" w:sz="4" w:space="0" w:color="auto"/>
              <w:bottom w:val="single" w:sz="4" w:space="0" w:color="auto"/>
              <w:right w:val="single" w:sz="4" w:space="0" w:color="auto"/>
            </w:tcBorders>
            <w:vAlign w:val="center"/>
          </w:tcPr>
          <w:p w:rsidR="00A50C66" w:rsidRDefault="00A50C66">
            <w:pPr>
              <w:widowControl/>
              <w:jc w:val="left"/>
              <w:rPr>
                <w:rFonts w:ascii="Times New Roman" w:hAnsi="Times New Roman" w:cs="Times New Roman"/>
                <w:color w:val="000000"/>
                <w:kern w:val="0"/>
                <w:sz w:val="22"/>
                <w:szCs w:val="22"/>
              </w:rPr>
            </w:pPr>
          </w:p>
        </w:tc>
        <w:tc>
          <w:tcPr>
            <w:tcW w:w="1521" w:type="dxa"/>
            <w:vMerge/>
            <w:tcBorders>
              <w:top w:val="single" w:sz="4" w:space="0" w:color="auto"/>
              <w:left w:val="single" w:sz="4" w:space="0" w:color="auto"/>
              <w:bottom w:val="single" w:sz="4" w:space="0" w:color="000000"/>
              <w:right w:val="nil"/>
            </w:tcBorders>
            <w:vAlign w:val="center"/>
          </w:tcPr>
          <w:p w:rsidR="00A50C66" w:rsidRDefault="00A50C66">
            <w:pPr>
              <w:widowControl/>
              <w:jc w:val="left"/>
              <w:rPr>
                <w:rFonts w:ascii="Times New Roman" w:hAnsi="Times New Roman" w:cs="Times New Roman"/>
                <w:color w:val="000000"/>
                <w:kern w:val="0"/>
                <w:sz w:val="22"/>
                <w:szCs w:val="22"/>
              </w:rPr>
            </w:pPr>
          </w:p>
        </w:tc>
        <w:tc>
          <w:tcPr>
            <w:tcW w:w="1521" w:type="dxa"/>
            <w:vMerge w:val="restart"/>
            <w:tcBorders>
              <w:top w:val="nil"/>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小计</w:t>
            </w:r>
          </w:p>
        </w:tc>
        <w:tc>
          <w:tcPr>
            <w:tcW w:w="1521" w:type="dxa"/>
            <w:vMerge w:val="restart"/>
            <w:tcBorders>
              <w:top w:val="nil"/>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基本支出</w:t>
            </w:r>
          </w:p>
        </w:tc>
        <w:tc>
          <w:tcPr>
            <w:tcW w:w="1521" w:type="dxa"/>
            <w:vMerge w:val="restart"/>
            <w:tcBorders>
              <w:top w:val="nil"/>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项目支出</w:t>
            </w:r>
          </w:p>
        </w:tc>
        <w:tc>
          <w:tcPr>
            <w:tcW w:w="2304" w:type="dxa"/>
            <w:vMerge/>
            <w:tcBorders>
              <w:top w:val="single" w:sz="4" w:space="0" w:color="auto"/>
              <w:left w:val="single" w:sz="4" w:space="0" w:color="auto"/>
              <w:bottom w:val="single" w:sz="4" w:space="0" w:color="auto"/>
              <w:right w:val="single" w:sz="4" w:space="0" w:color="auto"/>
            </w:tcBorders>
            <w:vAlign w:val="center"/>
          </w:tcPr>
          <w:p w:rsidR="00A50C66" w:rsidRDefault="00A50C66">
            <w:pPr>
              <w:widowControl/>
              <w:jc w:val="left"/>
              <w:rPr>
                <w:rFonts w:ascii="Times New Roman" w:hAnsi="Times New Roman" w:cs="Times New Roman"/>
                <w:color w:val="000000"/>
                <w:kern w:val="0"/>
                <w:sz w:val="22"/>
                <w:szCs w:val="22"/>
              </w:rPr>
            </w:pPr>
          </w:p>
        </w:tc>
      </w:tr>
      <w:tr w:rsidR="00A50C66">
        <w:trPr>
          <w:trHeight w:val="321"/>
          <w:jc w:val="center"/>
        </w:trPr>
        <w:tc>
          <w:tcPr>
            <w:tcW w:w="1355" w:type="dxa"/>
            <w:gridSpan w:val="3"/>
            <w:vMerge/>
            <w:tcBorders>
              <w:top w:val="single" w:sz="4" w:space="0" w:color="auto"/>
              <w:left w:val="single" w:sz="4" w:space="0" w:color="auto"/>
              <w:bottom w:val="single" w:sz="4" w:space="0" w:color="auto"/>
              <w:right w:val="single" w:sz="4" w:space="0" w:color="auto"/>
            </w:tcBorders>
            <w:vAlign w:val="center"/>
          </w:tcPr>
          <w:p w:rsidR="00A50C66" w:rsidRDefault="00A50C66">
            <w:pPr>
              <w:widowControl/>
              <w:jc w:val="left"/>
              <w:rPr>
                <w:rFonts w:ascii="Times New Roman" w:hAnsi="Times New Roman" w:cs="Times New Roman"/>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tcPr>
          <w:p w:rsidR="00A50C66" w:rsidRDefault="00A50C66">
            <w:pPr>
              <w:widowControl/>
              <w:jc w:val="left"/>
              <w:rPr>
                <w:rFonts w:ascii="Times New Roman" w:hAnsi="Times New Roman" w:cs="Times New Roman"/>
                <w:color w:val="000000"/>
                <w:kern w:val="0"/>
                <w:sz w:val="22"/>
                <w:szCs w:val="22"/>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A50C66" w:rsidRDefault="00A50C66">
            <w:pPr>
              <w:widowControl/>
              <w:jc w:val="left"/>
              <w:rPr>
                <w:rFonts w:ascii="Times New Roman" w:hAnsi="Times New Roman" w:cs="Times New Roman"/>
                <w:color w:val="000000"/>
                <w:kern w:val="0"/>
                <w:sz w:val="22"/>
                <w:szCs w:val="22"/>
              </w:rPr>
            </w:pPr>
          </w:p>
        </w:tc>
        <w:tc>
          <w:tcPr>
            <w:tcW w:w="1521" w:type="dxa"/>
            <w:vMerge/>
            <w:tcBorders>
              <w:top w:val="single" w:sz="4" w:space="0" w:color="auto"/>
              <w:left w:val="single" w:sz="4" w:space="0" w:color="auto"/>
              <w:bottom w:val="single" w:sz="4" w:space="0" w:color="000000"/>
              <w:right w:val="nil"/>
            </w:tcBorders>
            <w:vAlign w:val="center"/>
          </w:tcPr>
          <w:p w:rsidR="00A50C66" w:rsidRDefault="00A50C66">
            <w:pPr>
              <w:widowControl/>
              <w:jc w:val="left"/>
              <w:rPr>
                <w:rFonts w:ascii="Times New Roman" w:hAnsi="Times New Roman" w:cs="Times New Roman"/>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A50C66" w:rsidRDefault="00A50C66">
            <w:pPr>
              <w:widowControl/>
              <w:jc w:val="left"/>
              <w:rPr>
                <w:rFonts w:ascii="Times New Roman" w:hAnsi="Times New Roman" w:cs="Times New Roman"/>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A50C66" w:rsidRDefault="00A50C66">
            <w:pPr>
              <w:widowControl/>
              <w:jc w:val="left"/>
              <w:rPr>
                <w:rFonts w:ascii="Times New Roman" w:hAnsi="Times New Roman" w:cs="Times New Roman"/>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A50C66" w:rsidRDefault="00A50C66">
            <w:pPr>
              <w:widowControl/>
              <w:jc w:val="left"/>
              <w:rPr>
                <w:rFonts w:ascii="Times New Roman" w:hAnsi="Times New Roman" w:cs="Times New Roman"/>
                <w:color w:val="000000"/>
                <w:kern w:val="0"/>
                <w:sz w:val="22"/>
                <w:szCs w:val="22"/>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A50C66" w:rsidRDefault="00A50C66">
            <w:pPr>
              <w:widowControl/>
              <w:jc w:val="left"/>
              <w:rPr>
                <w:rFonts w:ascii="Times New Roman" w:hAnsi="Times New Roman" w:cs="Times New Roman"/>
                <w:color w:val="000000"/>
                <w:kern w:val="0"/>
                <w:sz w:val="22"/>
                <w:szCs w:val="22"/>
              </w:rPr>
            </w:pPr>
          </w:p>
        </w:tc>
      </w:tr>
      <w:tr w:rsidR="00A50C66">
        <w:trPr>
          <w:trHeight w:val="321"/>
          <w:jc w:val="center"/>
        </w:trPr>
        <w:tc>
          <w:tcPr>
            <w:tcW w:w="1355" w:type="dxa"/>
            <w:gridSpan w:val="3"/>
            <w:vMerge/>
            <w:tcBorders>
              <w:top w:val="single" w:sz="4" w:space="0" w:color="auto"/>
              <w:left w:val="single" w:sz="4" w:space="0" w:color="auto"/>
              <w:bottom w:val="single" w:sz="4" w:space="0" w:color="auto"/>
              <w:right w:val="single" w:sz="4" w:space="0" w:color="auto"/>
            </w:tcBorders>
            <w:vAlign w:val="center"/>
          </w:tcPr>
          <w:p w:rsidR="00A50C66" w:rsidRDefault="00A50C66">
            <w:pPr>
              <w:widowControl/>
              <w:jc w:val="left"/>
              <w:rPr>
                <w:rFonts w:ascii="Times New Roman" w:hAnsi="Times New Roman" w:cs="Times New Roman"/>
                <w:color w:val="000000"/>
                <w:kern w:val="0"/>
                <w:sz w:val="22"/>
                <w:szCs w:val="22"/>
              </w:rPr>
            </w:pPr>
          </w:p>
        </w:tc>
        <w:tc>
          <w:tcPr>
            <w:tcW w:w="1536" w:type="dxa"/>
            <w:vMerge/>
            <w:tcBorders>
              <w:top w:val="nil"/>
              <w:left w:val="single" w:sz="4" w:space="0" w:color="auto"/>
              <w:bottom w:val="single" w:sz="4" w:space="0" w:color="auto"/>
              <w:right w:val="single" w:sz="4" w:space="0" w:color="auto"/>
            </w:tcBorders>
            <w:vAlign w:val="center"/>
          </w:tcPr>
          <w:p w:rsidR="00A50C66" w:rsidRDefault="00A50C66">
            <w:pPr>
              <w:widowControl/>
              <w:jc w:val="left"/>
              <w:rPr>
                <w:rFonts w:ascii="Times New Roman" w:hAnsi="Times New Roman" w:cs="Times New Roman"/>
                <w:color w:val="000000"/>
                <w:kern w:val="0"/>
                <w:sz w:val="22"/>
                <w:szCs w:val="22"/>
              </w:rPr>
            </w:pPr>
          </w:p>
        </w:tc>
        <w:tc>
          <w:tcPr>
            <w:tcW w:w="1521" w:type="dxa"/>
            <w:vMerge/>
            <w:tcBorders>
              <w:top w:val="single" w:sz="4" w:space="0" w:color="auto"/>
              <w:left w:val="single" w:sz="4" w:space="0" w:color="auto"/>
              <w:bottom w:val="single" w:sz="4" w:space="0" w:color="auto"/>
              <w:right w:val="single" w:sz="4" w:space="0" w:color="auto"/>
            </w:tcBorders>
            <w:vAlign w:val="center"/>
          </w:tcPr>
          <w:p w:rsidR="00A50C66" w:rsidRDefault="00A50C66">
            <w:pPr>
              <w:widowControl/>
              <w:jc w:val="left"/>
              <w:rPr>
                <w:rFonts w:ascii="Times New Roman" w:hAnsi="Times New Roman" w:cs="Times New Roman"/>
                <w:color w:val="000000"/>
                <w:kern w:val="0"/>
                <w:sz w:val="22"/>
                <w:szCs w:val="22"/>
              </w:rPr>
            </w:pPr>
          </w:p>
        </w:tc>
        <w:tc>
          <w:tcPr>
            <w:tcW w:w="1521" w:type="dxa"/>
            <w:vMerge/>
            <w:tcBorders>
              <w:top w:val="single" w:sz="4" w:space="0" w:color="auto"/>
              <w:left w:val="single" w:sz="4" w:space="0" w:color="auto"/>
              <w:bottom w:val="single" w:sz="4" w:space="0" w:color="000000"/>
              <w:right w:val="nil"/>
            </w:tcBorders>
            <w:vAlign w:val="center"/>
          </w:tcPr>
          <w:p w:rsidR="00A50C66" w:rsidRDefault="00A50C66">
            <w:pPr>
              <w:widowControl/>
              <w:jc w:val="left"/>
              <w:rPr>
                <w:rFonts w:ascii="Times New Roman" w:hAnsi="Times New Roman" w:cs="Times New Roman"/>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A50C66" w:rsidRDefault="00A50C66">
            <w:pPr>
              <w:widowControl/>
              <w:jc w:val="left"/>
              <w:rPr>
                <w:rFonts w:ascii="Times New Roman" w:hAnsi="Times New Roman" w:cs="Times New Roman"/>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A50C66" w:rsidRDefault="00A50C66">
            <w:pPr>
              <w:widowControl/>
              <w:jc w:val="left"/>
              <w:rPr>
                <w:rFonts w:ascii="Times New Roman" w:hAnsi="Times New Roman" w:cs="Times New Roman"/>
                <w:color w:val="000000"/>
                <w:kern w:val="0"/>
                <w:sz w:val="22"/>
                <w:szCs w:val="22"/>
              </w:rPr>
            </w:pPr>
          </w:p>
        </w:tc>
        <w:tc>
          <w:tcPr>
            <w:tcW w:w="1521" w:type="dxa"/>
            <w:vMerge/>
            <w:tcBorders>
              <w:top w:val="nil"/>
              <w:left w:val="single" w:sz="4" w:space="0" w:color="auto"/>
              <w:bottom w:val="single" w:sz="4" w:space="0" w:color="auto"/>
              <w:right w:val="single" w:sz="4" w:space="0" w:color="auto"/>
            </w:tcBorders>
            <w:vAlign w:val="center"/>
          </w:tcPr>
          <w:p w:rsidR="00A50C66" w:rsidRDefault="00A50C66">
            <w:pPr>
              <w:widowControl/>
              <w:jc w:val="left"/>
              <w:rPr>
                <w:rFonts w:ascii="Times New Roman" w:hAnsi="Times New Roman" w:cs="Times New Roman"/>
                <w:color w:val="000000"/>
                <w:kern w:val="0"/>
                <w:sz w:val="22"/>
                <w:szCs w:val="22"/>
              </w:rPr>
            </w:pPr>
          </w:p>
        </w:tc>
        <w:tc>
          <w:tcPr>
            <w:tcW w:w="2304" w:type="dxa"/>
            <w:vMerge/>
            <w:tcBorders>
              <w:top w:val="single" w:sz="4" w:space="0" w:color="auto"/>
              <w:left w:val="single" w:sz="4" w:space="0" w:color="auto"/>
              <w:bottom w:val="single" w:sz="4" w:space="0" w:color="auto"/>
              <w:right w:val="single" w:sz="4" w:space="0" w:color="auto"/>
            </w:tcBorders>
            <w:vAlign w:val="center"/>
          </w:tcPr>
          <w:p w:rsidR="00A50C66" w:rsidRDefault="00A50C66">
            <w:pPr>
              <w:widowControl/>
              <w:jc w:val="left"/>
              <w:rPr>
                <w:rFonts w:ascii="Times New Roman" w:hAnsi="Times New Roman" w:cs="Times New Roman"/>
                <w:color w:val="000000"/>
                <w:kern w:val="0"/>
                <w:sz w:val="22"/>
                <w:szCs w:val="22"/>
              </w:rPr>
            </w:pPr>
          </w:p>
        </w:tc>
      </w:tr>
      <w:tr w:rsidR="00A50C66">
        <w:trPr>
          <w:trHeight w:val="308"/>
          <w:jc w:val="center"/>
        </w:trPr>
        <w:tc>
          <w:tcPr>
            <w:tcW w:w="420" w:type="dxa"/>
            <w:vMerge w:val="restart"/>
            <w:tcBorders>
              <w:top w:val="nil"/>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类</w:t>
            </w:r>
          </w:p>
        </w:tc>
        <w:tc>
          <w:tcPr>
            <w:tcW w:w="420" w:type="dxa"/>
            <w:vMerge w:val="restart"/>
            <w:tcBorders>
              <w:top w:val="nil"/>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款</w:t>
            </w:r>
          </w:p>
        </w:tc>
        <w:tc>
          <w:tcPr>
            <w:tcW w:w="515" w:type="dxa"/>
            <w:vMerge w:val="restart"/>
            <w:tcBorders>
              <w:top w:val="nil"/>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项</w:t>
            </w:r>
          </w:p>
        </w:tc>
        <w:tc>
          <w:tcPr>
            <w:tcW w:w="1536" w:type="dxa"/>
            <w:tcBorders>
              <w:top w:val="nil"/>
              <w:left w:val="nil"/>
              <w:bottom w:val="single" w:sz="4" w:space="0" w:color="auto"/>
              <w:right w:val="nil"/>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栏次</w:t>
            </w:r>
          </w:p>
        </w:tc>
        <w:tc>
          <w:tcPr>
            <w:tcW w:w="1521" w:type="dxa"/>
            <w:tcBorders>
              <w:top w:val="nil"/>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1</w:t>
            </w:r>
          </w:p>
        </w:tc>
        <w:tc>
          <w:tcPr>
            <w:tcW w:w="1521" w:type="dxa"/>
            <w:tcBorders>
              <w:top w:val="nil"/>
              <w:left w:val="nil"/>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2</w:t>
            </w:r>
          </w:p>
        </w:tc>
        <w:tc>
          <w:tcPr>
            <w:tcW w:w="1521" w:type="dxa"/>
            <w:tcBorders>
              <w:top w:val="nil"/>
              <w:left w:val="nil"/>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3</w:t>
            </w:r>
          </w:p>
        </w:tc>
        <w:tc>
          <w:tcPr>
            <w:tcW w:w="1521" w:type="dxa"/>
            <w:tcBorders>
              <w:top w:val="nil"/>
              <w:left w:val="nil"/>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4</w:t>
            </w:r>
          </w:p>
        </w:tc>
        <w:tc>
          <w:tcPr>
            <w:tcW w:w="1521" w:type="dxa"/>
            <w:tcBorders>
              <w:top w:val="nil"/>
              <w:left w:val="nil"/>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5</w:t>
            </w:r>
          </w:p>
        </w:tc>
        <w:tc>
          <w:tcPr>
            <w:tcW w:w="2304" w:type="dxa"/>
            <w:tcBorders>
              <w:top w:val="nil"/>
              <w:left w:val="nil"/>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6</w:t>
            </w:r>
          </w:p>
        </w:tc>
      </w:tr>
      <w:tr w:rsidR="00A50C66">
        <w:trPr>
          <w:trHeight w:val="308"/>
          <w:jc w:val="center"/>
        </w:trPr>
        <w:tc>
          <w:tcPr>
            <w:tcW w:w="420" w:type="dxa"/>
            <w:vMerge/>
            <w:tcBorders>
              <w:top w:val="nil"/>
              <w:left w:val="single" w:sz="4" w:space="0" w:color="auto"/>
              <w:bottom w:val="single" w:sz="4" w:space="0" w:color="auto"/>
              <w:right w:val="single" w:sz="4" w:space="0" w:color="auto"/>
            </w:tcBorders>
            <w:vAlign w:val="center"/>
          </w:tcPr>
          <w:p w:rsidR="00A50C66" w:rsidRDefault="00A50C66">
            <w:pPr>
              <w:widowControl/>
              <w:jc w:val="left"/>
              <w:rPr>
                <w:rFonts w:ascii="Times New Roman" w:hAnsi="Times New Roman" w:cs="Times New Roman"/>
                <w:color w:val="000000"/>
                <w:kern w:val="0"/>
                <w:sz w:val="20"/>
                <w:szCs w:val="20"/>
              </w:rPr>
            </w:pPr>
          </w:p>
        </w:tc>
        <w:tc>
          <w:tcPr>
            <w:tcW w:w="420" w:type="dxa"/>
            <w:vMerge/>
            <w:tcBorders>
              <w:top w:val="nil"/>
              <w:left w:val="single" w:sz="4" w:space="0" w:color="auto"/>
              <w:bottom w:val="single" w:sz="4" w:space="0" w:color="auto"/>
              <w:right w:val="single" w:sz="4" w:space="0" w:color="auto"/>
            </w:tcBorders>
            <w:vAlign w:val="center"/>
          </w:tcPr>
          <w:p w:rsidR="00A50C66" w:rsidRDefault="00A50C66">
            <w:pPr>
              <w:widowControl/>
              <w:jc w:val="left"/>
              <w:rPr>
                <w:rFonts w:ascii="Times New Roman" w:hAnsi="Times New Roman" w:cs="Times New Roman"/>
                <w:color w:val="000000"/>
                <w:kern w:val="0"/>
                <w:sz w:val="20"/>
                <w:szCs w:val="20"/>
              </w:rPr>
            </w:pPr>
          </w:p>
        </w:tc>
        <w:tc>
          <w:tcPr>
            <w:tcW w:w="515" w:type="dxa"/>
            <w:vMerge/>
            <w:tcBorders>
              <w:top w:val="nil"/>
              <w:left w:val="single" w:sz="4" w:space="0" w:color="auto"/>
              <w:bottom w:val="single" w:sz="4" w:space="0" w:color="auto"/>
              <w:right w:val="single" w:sz="4" w:space="0" w:color="auto"/>
            </w:tcBorders>
            <w:vAlign w:val="center"/>
          </w:tcPr>
          <w:p w:rsidR="00A50C66" w:rsidRDefault="00A50C66">
            <w:pPr>
              <w:widowControl/>
              <w:jc w:val="left"/>
              <w:rPr>
                <w:rFonts w:ascii="Times New Roman" w:hAnsi="Times New Roman" w:cs="Times New Roman"/>
                <w:color w:val="000000"/>
                <w:kern w:val="0"/>
                <w:sz w:val="22"/>
                <w:szCs w:val="22"/>
              </w:rPr>
            </w:pPr>
          </w:p>
        </w:tc>
        <w:tc>
          <w:tcPr>
            <w:tcW w:w="1536" w:type="dxa"/>
            <w:tcBorders>
              <w:top w:val="nil"/>
              <w:left w:val="nil"/>
              <w:bottom w:val="single" w:sz="4" w:space="0" w:color="auto"/>
              <w:right w:val="nil"/>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合计</w:t>
            </w:r>
          </w:p>
        </w:tc>
        <w:tc>
          <w:tcPr>
            <w:tcW w:w="1521" w:type="dxa"/>
            <w:tcBorders>
              <w:top w:val="nil"/>
              <w:left w:val="single" w:sz="4" w:space="0" w:color="auto"/>
              <w:bottom w:val="single" w:sz="4" w:space="0" w:color="auto"/>
              <w:right w:val="single" w:sz="4" w:space="0" w:color="auto"/>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2304"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r>
      <w:tr w:rsidR="00A50C66">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36" w:type="dxa"/>
            <w:tcBorders>
              <w:top w:val="nil"/>
              <w:left w:val="nil"/>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2304"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r>
      <w:tr w:rsidR="00A50C66">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36" w:type="dxa"/>
            <w:tcBorders>
              <w:top w:val="nil"/>
              <w:left w:val="nil"/>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2304"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r>
      <w:tr w:rsidR="00A50C66">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36" w:type="dxa"/>
            <w:tcBorders>
              <w:top w:val="nil"/>
              <w:left w:val="nil"/>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2304"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r>
      <w:tr w:rsidR="00A50C66">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36" w:type="dxa"/>
            <w:tcBorders>
              <w:top w:val="nil"/>
              <w:left w:val="nil"/>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2304"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r>
      <w:tr w:rsidR="00A50C66">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36" w:type="dxa"/>
            <w:tcBorders>
              <w:top w:val="nil"/>
              <w:left w:val="nil"/>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2304" w:type="dxa"/>
            <w:tcBorders>
              <w:top w:val="nil"/>
              <w:left w:val="nil"/>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r>
      <w:tr w:rsidR="00A50C66">
        <w:trPr>
          <w:trHeight w:val="308"/>
          <w:jc w:val="center"/>
        </w:trPr>
        <w:tc>
          <w:tcPr>
            <w:tcW w:w="1355" w:type="dxa"/>
            <w:gridSpan w:val="3"/>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36"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21"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2304" w:type="dxa"/>
            <w:tcBorders>
              <w:top w:val="single" w:sz="4" w:space="0" w:color="auto"/>
              <w:left w:val="single" w:sz="4" w:space="0" w:color="auto"/>
              <w:bottom w:val="single" w:sz="4" w:space="0" w:color="auto"/>
              <w:right w:val="single" w:sz="4" w:space="0" w:color="auto"/>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r>
      <w:tr w:rsidR="00A50C66">
        <w:trPr>
          <w:trHeight w:val="615"/>
          <w:jc w:val="center"/>
        </w:trPr>
        <w:tc>
          <w:tcPr>
            <w:tcW w:w="12800" w:type="dxa"/>
            <w:gridSpan w:val="10"/>
            <w:tcBorders>
              <w:top w:val="single" w:sz="4" w:space="0" w:color="auto"/>
              <w:left w:val="nil"/>
              <w:bottom w:val="nil"/>
              <w:right w:val="nil"/>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注：本表反映部门本年度政府性基金预算财政拨款收入支出及结转结余情况</w:t>
            </w:r>
            <w:r>
              <w:rPr>
                <w:rFonts w:ascii="Times New Roman" w:hAnsi="Times New Roman" w:cs="Times New Roman"/>
                <w:color w:val="000000"/>
                <w:kern w:val="0"/>
                <w:sz w:val="22"/>
                <w:szCs w:val="22"/>
              </w:rPr>
              <w:t>,</w:t>
            </w:r>
            <w:r>
              <w:rPr>
                <w:rFonts w:ascii="Times New Roman" w:hAnsi="Times New Roman" w:cs="Times New Roman"/>
                <w:color w:val="000000"/>
                <w:kern w:val="0"/>
                <w:sz w:val="22"/>
                <w:szCs w:val="22"/>
              </w:rPr>
              <w:t>数据</w:t>
            </w:r>
            <w:proofErr w:type="gramStart"/>
            <w:r>
              <w:rPr>
                <w:rFonts w:ascii="Times New Roman" w:hAnsi="Times New Roman" w:cs="Times New Roman"/>
                <w:color w:val="000000"/>
                <w:kern w:val="0"/>
                <w:sz w:val="22"/>
                <w:szCs w:val="22"/>
              </w:rPr>
              <w:t>取自财决</w:t>
            </w:r>
            <w:proofErr w:type="gramEnd"/>
            <w:r>
              <w:rPr>
                <w:rFonts w:ascii="Times New Roman" w:hAnsi="Times New Roman" w:cs="Times New Roman"/>
                <w:color w:val="000000"/>
                <w:kern w:val="0"/>
                <w:sz w:val="22"/>
                <w:szCs w:val="22"/>
              </w:rPr>
              <w:t>09</w:t>
            </w:r>
            <w:r>
              <w:rPr>
                <w:rFonts w:ascii="Times New Roman" w:hAnsi="Times New Roman" w:cs="Times New Roman"/>
                <w:color w:val="000000"/>
                <w:kern w:val="0"/>
                <w:sz w:val="22"/>
                <w:szCs w:val="22"/>
              </w:rPr>
              <w:t>表</w:t>
            </w:r>
          </w:p>
        </w:tc>
      </w:tr>
    </w:tbl>
    <w:p w:rsidR="00A50C66" w:rsidRDefault="00A50C66">
      <w:pPr>
        <w:rPr>
          <w:rFonts w:ascii="Times New Roman" w:hAnsi="Times New Roman" w:cs="Times New Roman"/>
        </w:rPr>
      </w:pPr>
    </w:p>
    <w:p w:rsidR="00A50C66" w:rsidRDefault="00A50C66">
      <w:pPr>
        <w:rPr>
          <w:rFonts w:ascii="Times New Roman" w:hAnsi="Times New Roman" w:cs="Times New Roman"/>
        </w:rPr>
      </w:pPr>
    </w:p>
    <w:tbl>
      <w:tblPr>
        <w:tblpPr w:leftFromText="180" w:rightFromText="180" w:vertAnchor="text" w:horzAnchor="page" w:tblpX="3626" w:tblpY="1860"/>
        <w:tblOverlap w:val="never"/>
        <w:tblW w:w="9860" w:type="dxa"/>
        <w:tblLayout w:type="fixed"/>
        <w:tblLook w:val="04A0" w:firstRow="1" w:lastRow="0" w:firstColumn="1" w:lastColumn="0" w:noHBand="0" w:noVBand="1"/>
      </w:tblPr>
      <w:tblGrid>
        <w:gridCol w:w="446"/>
        <w:gridCol w:w="446"/>
        <w:gridCol w:w="446"/>
        <w:gridCol w:w="1578"/>
        <w:gridCol w:w="2380"/>
        <w:gridCol w:w="2172"/>
        <w:gridCol w:w="2392"/>
      </w:tblGrid>
      <w:tr w:rsidR="00A50C66">
        <w:trPr>
          <w:trHeight w:val="1215"/>
        </w:trPr>
        <w:tc>
          <w:tcPr>
            <w:tcW w:w="9860" w:type="dxa"/>
            <w:gridSpan w:val="7"/>
            <w:tcBorders>
              <w:top w:val="nil"/>
              <w:left w:val="nil"/>
              <w:bottom w:val="nil"/>
              <w:right w:val="nil"/>
            </w:tcBorders>
            <w:vAlign w:val="bottom"/>
          </w:tcPr>
          <w:p w:rsidR="00A50C66" w:rsidRDefault="003D77A7">
            <w:pPr>
              <w:tabs>
                <w:tab w:val="left" w:pos="6049"/>
              </w:tabs>
              <w:jc w:val="center"/>
              <w:rPr>
                <w:rFonts w:ascii="Times New Roman" w:hAnsi="Times New Roman" w:cs="Times New Roman"/>
                <w:color w:val="000000"/>
                <w:kern w:val="0"/>
                <w:sz w:val="44"/>
                <w:szCs w:val="44"/>
              </w:rPr>
            </w:pPr>
            <w:r>
              <w:rPr>
                <w:rFonts w:ascii="Times New Roman" w:hAnsi="Times New Roman" w:cs="Times New Roman"/>
                <w:b/>
                <w:bCs/>
                <w:color w:val="000000"/>
                <w:kern w:val="0"/>
                <w:sz w:val="36"/>
                <w:szCs w:val="36"/>
              </w:rPr>
              <w:lastRenderedPageBreak/>
              <w:t>国有资本经营预算财政拨款支出决算表</w:t>
            </w:r>
          </w:p>
        </w:tc>
      </w:tr>
      <w:tr w:rsidR="00A50C66">
        <w:trPr>
          <w:trHeight w:val="300"/>
        </w:trPr>
        <w:tc>
          <w:tcPr>
            <w:tcW w:w="446"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446"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446"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1578"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2380"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2172"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2392" w:type="dxa"/>
            <w:tcBorders>
              <w:top w:val="nil"/>
              <w:left w:val="nil"/>
              <w:bottom w:val="nil"/>
              <w:right w:val="nil"/>
            </w:tcBorders>
            <w:vAlign w:val="bottom"/>
          </w:tcPr>
          <w:p w:rsidR="00A50C66" w:rsidRDefault="003D77A7">
            <w:pPr>
              <w:widowControl/>
              <w:jc w:val="right"/>
              <w:rPr>
                <w:rFonts w:ascii="Times New Roman" w:hAnsi="Times New Roman" w:cs="Times New Roman"/>
                <w:color w:val="000000"/>
                <w:kern w:val="0"/>
                <w:sz w:val="24"/>
              </w:rPr>
            </w:pPr>
            <w:r>
              <w:rPr>
                <w:rFonts w:ascii="Times New Roman" w:hAnsi="Times New Roman" w:cs="Times New Roman"/>
                <w:color w:val="000000"/>
                <w:kern w:val="0"/>
                <w:sz w:val="24"/>
              </w:rPr>
              <w:t>公开</w:t>
            </w:r>
            <w:r>
              <w:rPr>
                <w:rFonts w:ascii="Times New Roman" w:hAnsi="Times New Roman" w:cs="Times New Roman"/>
                <w:color w:val="000000"/>
                <w:kern w:val="0"/>
                <w:sz w:val="24"/>
              </w:rPr>
              <w:t>09</w:t>
            </w:r>
            <w:r>
              <w:rPr>
                <w:rFonts w:ascii="Times New Roman" w:hAnsi="Times New Roman" w:cs="Times New Roman"/>
                <w:color w:val="000000"/>
                <w:kern w:val="0"/>
                <w:sz w:val="24"/>
              </w:rPr>
              <w:t>表</w:t>
            </w:r>
          </w:p>
        </w:tc>
      </w:tr>
      <w:tr w:rsidR="00A50C66">
        <w:trPr>
          <w:trHeight w:val="315"/>
        </w:trPr>
        <w:tc>
          <w:tcPr>
            <w:tcW w:w="2916" w:type="dxa"/>
            <w:gridSpan w:val="4"/>
            <w:tcBorders>
              <w:top w:val="nil"/>
              <w:left w:val="nil"/>
              <w:bottom w:val="nil"/>
              <w:right w:val="nil"/>
            </w:tcBorders>
            <w:vAlign w:val="bottom"/>
          </w:tcPr>
          <w:p w:rsidR="00A50C66" w:rsidRDefault="003D77A7">
            <w:pPr>
              <w:widowControl/>
              <w:jc w:val="left"/>
              <w:rPr>
                <w:rFonts w:ascii="Times New Roman" w:hAnsi="Times New Roman" w:cs="Times New Roman"/>
                <w:color w:val="000000"/>
                <w:kern w:val="0"/>
                <w:sz w:val="24"/>
              </w:rPr>
            </w:pPr>
            <w:r>
              <w:rPr>
                <w:rFonts w:ascii="Times New Roman" w:hAnsi="Times New Roman" w:cs="Times New Roman"/>
                <w:color w:val="000000"/>
                <w:kern w:val="0"/>
                <w:sz w:val="24"/>
              </w:rPr>
              <w:t>公开部门：</w:t>
            </w:r>
          </w:p>
        </w:tc>
        <w:tc>
          <w:tcPr>
            <w:tcW w:w="2380" w:type="dxa"/>
            <w:tcBorders>
              <w:top w:val="nil"/>
              <w:left w:val="nil"/>
              <w:bottom w:val="nil"/>
              <w:right w:val="nil"/>
            </w:tcBorders>
            <w:vAlign w:val="bottom"/>
          </w:tcPr>
          <w:p w:rsidR="00A50C66" w:rsidRDefault="00A50C66">
            <w:pPr>
              <w:widowControl/>
              <w:jc w:val="left"/>
              <w:rPr>
                <w:rFonts w:ascii="Times New Roman" w:hAnsi="Times New Roman" w:cs="Times New Roman"/>
                <w:color w:val="000000"/>
                <w:kern w:val="0"/>
                <w:sz w:val="20"/>
                <w:szCs w:val="20"/>
              </w:rPr>
            </w:pPr>
          </w:p>
        </w:tc>
        <w:tc>
          <w:tcPr>
            <w:tcW w:w="2172" w:type="dxa"/>
            <w:tcBorders>
              <w:top w:val="nil"/>
              <w:left w:val="nil"/>
              <w:bottom w:val="nil"/>
              <w:right w:val="nil"/>
            </w:tcBorders>
            <w:vAlign w:val="bottom"/>
          </w:tcPr>
          <w:p w:rsidR="00A50C66" w:rsidRDefault="00A50C66">
            <w:pPr>
              <w:widowControl/>
              <w:jc w:val="center"/>
              <w:rPr>
                <w:rFonts w:ascii="Times New Roman" w:hAnsi="Times New Roman" w:cs="Times New Roman"/>
                <w:color w:val="000000"/>
                <w:kern w:val="0"/>
                <w:sz w:val="24"/>
              </w:rPr>
            </w:pPr>
          </w:p>
        </w:tc>
        <w:tc>
          <w:tcPr>
            <w:tcW w:w="2392" w:type="dxa"/>
            <w:tcBorders>
              <w:top w:val="nil"/>
              <w:left w:val="nil"/>
              <w:bottom w:val="nil"/>
              <w:right w:val="nil"/>
            </w:tcBorders>
            <w:vAlign w:val="bottom"/>
          </w:tcPr>
          <w:p w:rsidR="00A50C66" w:rsidRDefault="003D77A7">
            <w:pPr>
              <w:widowControl/>
              <w:jc w:val="right"/>
              <w:rPr>
                <w:rFonts w:ascii="Times New Roman" w:hAnsi="Times New Roman" w:cs="Times New Roman"/>
                <w:color w:val="000000"/>
                <w:kern w:val="0"/>
                <w:sz w:val="24"/>
              </w:rPr>
            </w:pPr>
            <w:r>
              <w:rPr>
                <w:rFonts w:ascii="Times New Roman" w:hAnsi="Times New Roman" w:cs="Times New Roman"/>
                <w:color w:val="000000"/>
                <w:kern w:val="0"/>
                <w:sz w:val="24"/>
              </w:rPr>
              <w:t>金额单位：元</w:t>
            </w:r>
          </w:p>
        </w:tc>
      </w:tr>
      <w:tr w:rsidR="00A50C66">
        <w:trPr>
          <w:trHeight w:val="308"/>
        </w:trPr>
        <w:tc>
          <w:tcPr>
            <w:tcW w:w="2916" w:type="dxa"/>
            <w:gridSpan w:val="4"/>
            <w:tcBorders>
              <w:top w:val="single" w:sz="8" w:space="0" w:color="000000"/>
              <w:left w:val="single" w:sz="8" w:space="0" w:color="000000"/>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项目</w:t>
            </w:r>
          </w:p>
        </w:tc>
        <w:tc>
          <w:tcPr>
            <w:tcW w:w="2380" w:type="dxa"/>
            <w:vMerge w:val="restart"/>
            <w:tcBorders>
              <w:top w:val="single" w:sz="8" w:space="0" w:color="000000"/>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本年支出合计</w:t>
            </w:r>
          </w:p>
        </w:tc>
        <w:tc>
          <w:tcPr>
            <w:tcW w:w="2172" w:type="dxa"/>
            <w:vMerge w:val="restart"/>
            <w:tcBorders>
              <w:top w:val="single" w:sz="8" w:space="0" w:color="000000"/>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基本支出</w:t>
            </w:r>
          </w:p>
        </w:tc>
        <w:tc>
          <w:tcPr>
            <w:tcW w:w="2392" w:type="dxa"/>
            <w:vMerge w:val="restart"/>
            <w:tcBorders>
              <w:top w:val="single" w:sz="8" w:space="0" w:color="000000"/>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项目支出</w:t>
            </w:r>
          </w:p>
        </w:tc>
      </w:tr>
      <w:tr w:rsidR="00A50C66">
        <w:trPr>
          <w:trHeight w:val="321"/>
        </w:trPr>
        <w:tc>
          <w:tcPr>
            <w:tcW w:w="1338" w:type="dxa"/>
            <w:gridSpan w:val="3"/>
            <w:vMerge w:val="restart"/>
            <w:tcBorders>
              <w:top w:val="single" w:sz="4" w:space="0" w:color="000000"/>
              <w:left w:val="single" w:sz="8" w:space="0" w:color="000000"/>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功能分类科目编码</w:t>
            </w:r>
          </w:p>
        </w:tc>
        <w:tc>
          <w:tcPr>
            <w:tcW w:w="1578" w:type="dxa"/>
            <w:vMerge w:val="restart"/>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科目名称</w:t>
            </w:r>
          </w:p>
        </w:tc>
        <w:tc>
          <w:tcPr>
            <w:tcW w:w="2380" w:type="dxa"/>
            <w:vMerge/>
            <w:tcBorders>
              <w:top w:val="single" w:sz="8" w:space="0" w:color="000000"/>
              <w:left w:val="nil"/>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22"/>
                <w:szCs w:val="22"/>
              </w:rPr>
            </w:pPr>
          </w:p>
        </w:tc>
        <w:tc>
          <w:tcPr>
            <w:tcW w:w="2172" w:type="dxa"/>
            <w:vMerge/>
            <w:tcBorders>
              <w:top w:val="single" w:sz="8" w:space="0" w:color="000000"/>
              <w:left w:val="nil"/>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22"/>
                <w:szCs w:val="22"/>
              </w:rPr>
            </w:pPr>
          </w:p>
        </w:tc>
        <w:tc>
          <w:tcPr>
            <w:tcW w:w="2392" w:type="dxa"/>
            <w:vMerge/>
            <w:tcBorders>
              <w:top w:val="single" w:sz="8" w:space="0" w:color="000000"/>
              <w:left w:val="nil"/>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22"/>
                <w:szCs w:val="22"/>
              </w:rPr>
            </w:pPr>
          </w:p>
        </w:tc>
      </w:tr>
      <w:tr w:rsidR="00A50C66">
        <w:trPr>
          <w:trHeight w:val="321"/>
        </w:trPr>
        <w:tc>
          <w:tcPr>
            <w:tcW w:w="1338" w:type="dxa"/>
            <w:gridSpan w:val="3"/>
            <w:vMerge/>
            <w:tcBorders>
              <w:top w:val="single" w:sz="4" w:space="0" w:color="000000"/>
              <w:left w:val="single" w:sz="8" w:space="0" w:color="000000"/>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22"/>
                <w:szCs w:val="22"/>
              </w:rPr>
            </w:pPr>
          </w:p>
        </w:tc>
        <w:tc>
          <w:tcPr>
            <w:tcW w:w="1578" w:type="dxa"/>
            <w:vMerge/>
            <w:tcBorders>
              <w:top w:val="nil"/>
              <w:left w:val="nil"/>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22"/>
                <w:szCs w:val="22"/>
              </w:rPr>
            </w:pPr>
          </w:p>
        </w:tc>
        <w:tc>
          <w:tcPr>
            <w:tcW w:w="2380" w:type="dxa"/>
            <w:vMerge/>
            <w:tcBorders>
              <w:top w:val="single" w:sz="8" w:space="0" w:color="000000"/>
              <w:left w:val="nil"/>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22"/>
                <w:szCs w:val="22"/>
              </w:rPr>
            </w:pPr>
          </w:p>
        </w:tc>
        <w:tc>
          <w:tcPr>
            <w:tcW w:w="2172" w:type="dxa"/>
            <w:vMerge/>
            <w:tcBorders>
              <w:top w:val="single" w:sz="8" w:space="0" w:color="000000"/>
              <w:left w:val="nil"/>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22"/>
                <w:szCs w:val="22"/>
              </w:rPr>
            </w:pPr>
          </w:p>
        </w:tc>
        <w:tc>
          <w:tcPr>
            <w:tcW w:w="2392" w:type="dxa"/>
            <w:vMerge/>
            <w:tcBorders>
              <w:top w:val="single" w:sz="8" w:space="0" w:color="000000"/>
              <w:left w:val="nil"/>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22"/>
                <w:szCs w:val="22"/>
              </w:rPr>
            </w:pPr>
          </w:p>
        </w:tc>
      </w:tr>
      <w:tr w:rsidR="00A50C66">
        <w:trPr>
          <w:trHeight w:val="321"/>
        </w:trPr>
        <w:tc>
          <w:tcPr>
            <w:tcW w:w="1338" w:type="dxa"/>
            <w:gridSpan w:val="3"/>
            <w:vMerge/>
            <w:tcBorders>
              <w:top w:val="single" w:sz="4" w:space="0" w:color="000000"/>
              <w:left w:val="single" w:sz="8" w:space="0" w:color="000000"/>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22"/>
                <w:szCs w:val="22"/>
              </w:rPr>
            </w:pPr>
          </w:p>
        </w:tc>
        <w:tc>
          <w:tcPr>
            <w:tcW w:w="1578" w:type="dxa"/>
            <w:vMerge/>
            <w:tcBorders>
              <w:top w:val="nil"/>
              <w:left w:val="nil"/>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22"/>
                <w:szCs w:val="22"/>
              </w:rPr>
            </w:pPr>
          </w:p>
        </w:tc>
        <w:tc>
          <w:tcPr>
            <w:tcW w:w="2380" w:type="dxa"/>
            <w:vMerge/>
            <w:tcBorders>
              <w:top w:val="single" w:sz="8" w:space="0" w:color="000000"/>
              <w:left w:val="nil"/>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22"/>
                <w:szCs w:val="22"/>
              </w:rPr>
            </w:pPr>
          </w:p>
        </w:tc>
        <w:tc>
          <w:tcPr>
            <w:tcW w:w="2172" w:type="dxa"/>
            <w:vMerge/>
            <w:tcBorders>
              <w:top w:val="single" w:sz="8" w:space="0" w:color="000000"/>
              <w:left w:val="nil"/>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22"/>
                <w:szCs w:val="22"/>
              </w:rPr>
            </w:pPr>
          </w:p>
        </w:tc>
        <w:tc>
          <w:tcPr>
            <w:tcW w:w="2392" w:type="dxa"/>
            <w:vMerge/>
            <w:tcBorders>
              <w:top w:val="single" w:sz="8" w:space="0" w:color="000000"/>
              <w:left w:val="nil"/>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22"/>
                <w:szCs w:val="22"/>
              </w:rPr>
            </w:pPr>
          </w:p>
        </w:tc>
      </w:tr>
      <w:tr w:rsidR="00A50C66">
        <w:trPr>
          <w:trHeight w:val="308"/>
        </w:trPr>
        <w:tc>
          <w:tcPr>
            <w:tcW w:w="446" w:type="dxa"/>
            <w:vMerge w:val="restart"/>
            <w:tcBorders>
              <w:top w:val="nil"/>
              <w:left w:val="single" w:sz="8" w:space="0" w:color="000000"/>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类</w:t>
            </w:r>
          </w:p>
        </w:tc>
        <w:tc>
          <w:tcPr>
            <w:tcW w:w="446" w:type="dxa"/>
            <w:vMerge w:val="restart"/>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款</w:t>
            </w:r>
          </w:p>
        </w:tc>
        <w:tc>
          <w:tcPr>
            <w:tcW w:w="446" w:type="dxa"/>
            <w:vMerge w:val="restart"/>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项</w:t>
            </w:r>
          </w:p>
        </w:tc>
        <w:tc>
          <w:tcPr>
            <w:tcW w:w="1578" w:type="dxa"/>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栏次</w:t>
            </w:r>
          </w:p>
        </w:tc>
        <w:tc>
          <w:tcPr>
            <w:tcW w:w="2380" w:type="dxa"/>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1</w:t>
            </w:r>
          </w:p>
        </w:tc>
        <w:tc>
          <w:tcPr>
            <w:tcW w:w="2172" w:type="dxa"/>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2</w:t>
            </w:r>
          </w:p>
        </w:tc>
        <w:tc>
          <w:tcPr>
            <w:tcW w:w="2392" w:type="dxa"/>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3</w:t>
            </w:r>
          </w:p>
        </w:tc>
      </w:tr>
      <w:tr w:rsidR="00A50C66">
        <w:trPr>
          <w:trHeight w:val="308"/>
        </w:trPr>
        <w:tc>
          <w:tcPr>
            <w:tcW w:w="446" w:type="dxa"/>
            <w:vMerge/>
            <w:tcBorders>
              <w:top w:val="nil"/>
              <w:left w:val="single" w:sz="8" w:space="0" w:color="000000"/>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22"/>
                <w:szCs w:val="22"/>
              </w:rPr>
            </w:pPr>
          </w:p>
        </w:tc>
        <w:tc>
          <w:tcPr>
            <w:tcW w:w="446" w:type="dxa"/>
            <w:vMerge/>
            <w:tcBorders>
              <w:top w:val="nil"/>
              <w:left w:val="nil"/>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22"/>
                <w:szCs w:val="22"/>
              </w:rPr>
            </w:pPr>
          </w:p>
        </w:tc>
        <w:tc>
          <w:tcPr>
            <w:tcW w:w="446" w:type="dxa"/>
            <w:vMerge/>
            <w:tcBorders>
              <w:top w:val="nil"/>
              <w:left w:val="nil"/>
              <w:bottom w:val="single" w:sz="4" w:space="0" w:color="000000"/>
              <w:right w:val="single" w:sz="4" w:space="0" w:color="000000"/>
            </w:tcBorders>
            <w:vAlign w:val="center"/>
          </w:tcPr>
          <w:p w:rsidR="00A50C66" w:rsidRDefault="00A50C66">
            <w:pPr>
              <w:widowControl/>
              <w:jc w:val="left"/>
              <w:rPr>
                <w:rFonts w:ascii="Times New Roman" w:hAnsi="Times New Roman" w:cs="Times New Roman"/>
                <w:color w:val="000000"/>
                <w:kern w:val="0"/>
                <w:sz w:val="22"/>
                <w:szCs w:val="22"/>
              </w:rPr>
            </w:pPr>
          </w:p>
        </w:tc>
        <w:tc>
          <w:tcPr>
            <w:tcW w:w="1578" w:type="dxa"/>
            <w:tcBorders>
              <w:top w:val="nil"/>
              <w:left w:val="nil"/>
              <w:bottom w:val="single" w:sz="4" w:space="0" w:color="000000"/>
              <w:right w:val="single" w:sz="4" w:space="0" w:color="000000"/>
            </w:tcBorders>
            <w:vAlign w:val="center"/>
          </w:tcPr>
          <w:p w:rsidR="00A50C66" w:rsidRDefault="003D77A7">
            <w:pPr>
              <w:widowControl/>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合计</w:t>
            </w:r>
          </w:p>
        </w:tc>
        <w:tc>
          <w:tcPr>
            <w:tcW w:w="2380" w:type="dxa"/>
            <w:tcBorders>
              <w:top w:val="nil"/>
              <w:left w:val="nil"/>
              <w:bottom w:val="single" w:sz="4" w:space="0" w:color="000000"/>
              <w:right w:val="single" w:sz="4" w:space="0" w:color="000000"/>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2172" w:type="dxa"/>
            <w:tcBorders>
              <w:top w:val="nil"/>
              <w:left w:val="nil"/>
              <w:bottom w:val="single" w:sz="4" w:space="0" w:color="000000"/>
              <w:right w:val="single" w:sz="4" w:space="0" w:color="000000"/>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2392" w:type="dxa"/>
            <w:tcBorders>
              <w:top w:val="nil"/>
              <w:left w:val="nil"/>
              <w:bottom w:val="single" w:sz="4" w:space="0" w:color="000000"/>
              <w:right w:val="single" w:sz="4" w:space="0" w:color="000000"/>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r>
      <w:tr w:rsidR="00A50C66">
        <w:trPr>
          <w:trHeight w:val="308"/>
        </w:trPr>
        <w:tc>
          <w:tcPr>
            <w:tcW w:w="1338" w:type="dxa"/>
            <w:gridSpan w:val="3"/>
            <w:tcBorders>
              <w:top w:val="single" w:sz="4" w:space="0" w:color="000000"/>
              <w:left w:val="single" w:sz="8" w:space="0" w:color="000000"/>
              <w:bottom w:val="single" w:sz="4" w:space="0" w:color="000000"/>
              <w:right w:val="single" w:sz="4" w:space="0" w:color="000000"/>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78" w:type="dxa"/>
            <w:tcBorders>
              <w:top w:val="nil"/>
              <w:left w:val="nil"/>
              <w:bottom w:val="single" w:sz="4" w:space="0" w:color="000000"/>
              <w:right w:val="single" w:sz="4" w:space="0" w:color="000000"/>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2380" w:type="dxa"/>
            <w:tcBorders>
              <w:top w:val="nil"/>
              <w:left w:val="nil"/>
              <w:bottom w:val="single" w:sz="4" w:space="0" w:color="000000"/>
              <w:right w:val="single" w:sz="4" w:space="0" w:color="000000"/>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2172" w:type="dxa"/>
            <w:tcBorders>
              <w:top w:val="nil"/>
              <w:left w:val="nil"/>
              <w:bottom w:val="single" w:sz="4" w:space="0" w:color="000000"/>
              <w:right w:val="single" w:sz="4" w:space="0" w:color="000000"/>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2392" w:type="dxa"/>
            <w:tcBorders>
              <w:top w:val="nil"/>
              <w:left w:val="nil"/>
              <w:bottom w:val="single" w:sz="4" w:space="0" w:color="000000"/>
              <w:right w:val="single" w:sz="4" w:space="0" w:color="000000"/>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r>
      <w:tr w:rsidR="00A50C66">
        <w:trPr>
          <w:trHeight w:val="308"/>
        </w:trPr>
        <w:tc>
          <w:tcPr>
            <w:tcW w:w="1338" w:type="dxa"/>
            <w:gridSpan w:val="3"/>
            <w:tcBorders>
              <w:top w:val="single" w:sz="4" w:space="0" w:color="000000"/>
              <w:left w:val="single" w:sz="8" w:space="0" w:color="000000"/>
              <w:bottom w:val="single" w:sz="4" w:space="0" w:color="000000"/>
              <w:right w:val="single" w:sz="4" w:space="0" w:color="000000"/>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78" w:type="dxa"/>
            <w:tcBorders>
              <w:top w:val="nil"/>
              <w:left w:val="nil"/>
              <w:bottom w:val="single" w:sz="4" w:space="0" w:color="000000"/>
              <w:right w:val="single" w:sz="4" w:space="0" w:color="000000"/>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2380" w:type="dxa"/>
            <w:tcBorders>
              <w:top w:val="nil"/>
              <w:left w:val="nil"/>
              <w:bottom w:val="single" w:sz="4" w:space="0" w:color="000000"/>
              <w:right w:val="single" w:sz="4" w:space="0" w:color="000000"/>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2172" w:type="dxa"/>
            <w:tcBorders>
              <w:top w:val="nil"/>
              <w:left w:val="nil"/>
              <w:bottom w:val="single" w:sz="4" w:space="0" w:color="000000"/>
              <w:right w:val="single" w:sz="4" w:space="0" w:color="000000"/>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2392" w:type="dxa"/>
            <w:tcBorders>
              <w:top w:val="nil"/>
              <w:left w:val="nil"/>
              <w:bottom w:val="single" w:sz="4" w:space="0" w:color="000000"/>
              <w:right w:val="single" w:sz="4" w:space="0" w:color="000000"/>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r>
      <w:tr w:rsidR="00A50C66">
        <w:trPr>
          <w:trHeight w:val="308"/>
        </w:trPr>
        <w:tc>
          <w:tcPr>
            <w:tcW w:w="1338" w:type="dxa"/>
            <w:gridSpan w:val="3"/>
            <w:tcBorders>
              <w:top w:val="single" w:sz="4" w:space="0" w:color="000000"/>
              <w:left w:val="single" w:sz="8" w:space="0" w:color="000000"/>
              <w:bottom w:val="single" w:sz="4" w:space="0" w:color="000000"/>
              <w:right w:val="single" w:sz="4" w:space="0" w:color="000000"/>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78" w:type="dxa"/>
            <w:tcBorders>
              <w:top w:val="nil"/>
              <w:left w:val="nil"/>
              <w:bottom w:val="single" w:sz="4" w:space="0" w:color="000000"/>
              <w:right w:val="single" w:sz="4" w:space="0" w:color="000000"/>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2380" w:type="dxa"/>
            <w:tcBorders>
              <w:top w:val="nil"/>
              <w:left w:val="nil"/>
              <w:bottom w:val="single" w:sz="4" w:space="0" w:color="000000"/>
              <w:right w:val="single" w:sz="4" w:space="0" w:color="000000"/>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2172" w:type="dxa"/>
            <w:tcBorders>
              <w:top w:val="nil"/>
              <w:left w:val="nil"/>
              <w:bottom w:val="single" w:sz="4" w:space="0" w:color="000000"/>
              <w:right w:val="single" w:sz="4" w:space="0" w:color="000000"/>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2392" w:type="dxa"/>
            <w:tcBorders>
              <w:top w:val="nil"/>
              <w:left w:val="nil"/>
              <w:bottom w:val="single" w:sz="4" w:space="0" w:color="000000"/>
              <w:right w:val="single" w:sz="4" w:space="0" w:color="000000"/>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r>
      <w:tr w:rsidR="00A50C66">
        <w:trPr>
          <w:trHeight w:val="308"/>
        </w:trPr>
        <w:tc>
          <w:tcPr>
            <w:tcW w:w="1338" w:type="dxa"/>
            <w:gridSpan w:val="3"/>
            <w:tcBorders>
              <w:top w:val="single" w:sz="4" w:space="0" w:color="000000"/>
              <w:left w:val="single" w:sz="8" w:space="0" w:color="000000"/>
              <w:bottom w:val="single" w:sz="4" w:space="0" w:color="000000"/>
              <w:right w:val="single" w:sz="4" w:space="0" w:color="000000"/>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78" w:type="dxa"/>
            <w:tcBorders>
              <w:top w:val="nil"/>
              <w:left w:val="nil"/>
              <w:bottom w:val="single" w:sz="4" w:space="0" w:color="000000"/>
              <w:right w:val="single" w:sz="4" w:space="0" w:color="000000"/>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2380" w:type="dxa"/>
            <w:tcBorders>
              <w:top w:val="nil"/>
              <w:left w:val="nil"/>
              <w:bottom w:val="single" w:sz="4" w:space="0" w:color="000000"/>
              <w:right w:val="single" w:sz="4" w:space="0" w:color="000000"/>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2172" w:type="dxa"/>
            <w:tcBorders>
              <w:top w:val="nil"/>
              <w:left w:val="nil"/>
              <w:bottom w:val="single" w:sz="4" w:space="0" w:color="000000"/>
              <w:right w:val="single" w:sz="4" w:space="0" w:color="000000"/>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2392" w:type="dxa"/>
            <w:tcBorders>
              <w:top w:val="nil"/>
              <w:left w:val="nil"/>
              <w:bottom w:val="single" w:sz="4" w:space="0" w:color="000000"/>
              <w:right w:val="single" w:sz="4" w:space="0" w:color="000000"/>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r>
      <w:tr w:rsidR="00A50C66">
        <w:trPr>
          <w:trHeight w:val="308"/>
        </w:trPr>
        <w:tc>
          <w:tcPr>
            <w:tcW w:w="1338" w:type="dxa"/>
            <w:gridSpan w:val="3"/>
            <w:tcBorders>
              <w:top w:val="single" w:sz="4" w:space="0" w:color="000000"/>
              <w:left w:val="single" w:sz="8" w:space="0" w:color="000000"/>
              <w:bottom w:val="single" w:sz="4" w:space="0" w:color="000000"/>
              <w:right w:val="single" w:sz="4" w:space="0" w:color="000000"/>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78" w:type="dxa"/>
            <w:tcBorders>
              <w:top w:val="nil"/>
              <w:left w:val="nil"/>
              <w:bottom w:val="single" w:sz="4" w:space="0" w:color="000000"/>
              <w:right w:val="single" w:sz="4" w:space="0" w:color="000000"/>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2380" w:type="dxa"/>
            <w:tcBorders>
              <w:top w:val="nil"/>
              <w:left w:val="nil"/>
              <w:bottom w:val="single" w:sz="4" w:space="0" w:color="000000"/>
              <w:right w:val="single" w:sz="4" w:space="0" w:color="000000"/>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2172" w:type="dxa"/>
            <w:tcBorders>
              <w:top w:val="nil"/>
              <w:left w:val="nil"/>
              <w:bottom w:val="single" w:sz="4" w:space="0" w:color="000000"/>
              <w:right w:val="single" w:sz="4" w:space="0" w:color="000000"/>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2392" w:type="dxa"/>
            <w:tcBorders>
              <w:top w:val="nil"/>
              <w:left w:val="nil"/>
              <w:bottom w:val="single" w:sz="4" w:space="0" w:color="000000"/>
              <w:right w:val="single" w:sz="4" w:space="0" w:color="000000"/>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r>
      <w:tr w:rsidR="00A50C66">
        <w:trPr>
          <w:trHeight w:val="308"/>
        </w:trPr>
        <w:tc>
          <w:tcPr>
            <w:tcW w:w="1338" w:type="dxa"/>
            <w:gridSpan w:val="3"/>
            <w:tcBorders>
              <w:top w:val="single" w:sz="4" w:space="0" w:color="000000"/>
              <w:left w:val="single" w:sz="8" w:space="0" w:color="000000"/>
              <w:bottom w:val="single" w:sz="8" w:space="0" w:color="000000"/>
              <w:right w:val="single" w:sz="4" w:space="0" w:color="000000"/>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1578" w:type="dxa"/>
            <w:tcBorders>
              <w:top w:val="nil"/>
              <w:left w:val="nil"/>
              <w:bottom w:val="single" w:sz="8" w:space="0" w:color="000000"/>
              <w:right w:val="single" w:sz="4" w:space="0" w:color="000000"/>
            </w:tcBorders>
            <w:vAlign w:val="center"/>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2380" w:type="dxa"/>
            <w:tcBorders>
              <w:top w:val="nil"/>
              <w:left w:val="nil"/>
              <w:bottom w:val="single" w:sz="8" w:space="0" w:color="000000"/>
              <w:right w:val="single" w:sz="4" w:space="0" w:color="000000"/>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2172" w:type="dxa"/>
            <w:tcBorders>
              <w:top w:val="nil"/>
              <w:left w:val="nil"/>
              <w:bottom w:val="single" w:sz="8" w:space="0" w:color="000000"/>
              <w:right w:val="single" w:sz="4" w:space="0" w:color="000000"/>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2392" w:type="dxa"/>
            <w:tcBorders>
              <w:top w:val="nil"/>
              <w:left w:val="nil"/>
              <w:bottom w:val="single" w:sz="8" w:space="0" w:color="000000"/>
              <w:right w:val="single" w:sz="4" w:space="0" w:color="000000"/>
            </w:tcBorders>
            <w:vAlign w:val="center"/>
          </w:tcPr>
          <w:p w:rsidR="00A50C66" w:rsidRDefault="003D77A7">
            <w:pPr>
              <w:widowControl/>
              <w:jc w:val="righ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r>
      <w:tr w:rsidR="00A50C66">
        <w:trPr>
          <w:trHeight w:val="510"/>
        </w:trPr>
        <w:tc>
          <w:tcPr>
            <w:tcW w:w="9860" w:type="dxa"/>
            <w:gridSpan w:val="7"/>
            <w:tcBorders>
              <w:top w:val="single" w:sz="8" w:space="0" w:color="000000"/>
              <w:left w:val="nil"/>
              <w:bottom w:val="nil"/>
              <w:right w:val="nil"/>
            </w:tcBorders>
            <w:vAlign w:val="bottom"/>
          </w:tcPr>
          <w:p w:rsidR="00A50C66" w:rsidRDefault="003D77A7">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注：本表反映部门本年度国有资本预算财政拨款支出情况，数据</w:t>
            </w:r>
            <w:proofErr w:type="gramStart"/>
            <w:r>
              <w:rPr>
                <w:rFonts w:ascii="Times New Roman" w:hAnsi="Times New Roman" w:cs="Times New Roman"/>
                <w:color w:val="000000"/>
                <w:kern w:val="0"/>
                <w:sz w:val="22"/>
                <w:szCs w:val="22"/>
              </w:rPr>
              <w:t>取自财决</w:t>
            </w:r>
            <w:proofErr w:type="gramEnd"/>
            <w:r>
              <w:rPr>
                <w:rFonts w:ascii="Times New Roman" w:hAnsi="Times New Roman" w:cs="Times New Roman"/>
                <w:color w:val="000000"/>
                <w:kern w:val="0"/>
                <w:sz w:val="22"/>
                <w:szCs w:val="22"/>
              </w:rPr>
              <w:t>11</w:t>
            </w:r>
            <w:r>
              <w:rPr>
                <w:rFonts w:ascii="Times New Roman" w:hAnsi="Times New Roman" w:cs="Times New Roman"/>
                <w:color w:val="000000"/>
                <w:kern w:val="0"/>
                <w:sz w:val="22"/>
                <w:szCs w:val="22"/>
              </w:rPr>
              <w:t>表</w:t>
            </w:r>
          </w:p>
        </w:tc>
      </w:tr>
    </w:tbl>
    <w:p w:rsidR="00A50C66" w:rsidRDefault="00A50C66">
      <w:pPr>
        <w:spacing w:line="580" w:lineRule="exact"/>
        <w:rPr>
          <w:rFonts w:ascii="Times New Roman" w:hAnsi="Times New Roman" w:cs="Times New Roman"/>
        </w:rPr>
        <w:sectPr w:rsidR="00A50C66">
          <w:pgSz w:w="16838" w:h="11906" w:orient="landscape"/>
          <w:pgMar w:top="283" w:right="720" w:bottom="283" w:left="720" w:header="851" w:footer="992" w:gutter="0"/>
          <w:pgNumType w:fmt="numberInDash"/>
          <w:cols w:space="720"/>
          <w:docGrid w:type="linesAndChars" w:linePitch="321"/>
        </w:sectPr>
      </w:pPr>
    </w:p>
    <w:p w:rsidR="00A50C66" w:rsidRDefault="003D77A7" w:rsidP="00767FCD">
      <w:pPr>
        <w:spacing w:line="660" w:lineRule="exact"/>
        <w:ind w:firstLineChars="49" w:firstLine="216"/>
        <w:jc w:val="center"/>
        <w:outlineLvl w:val="1"/>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lastRenderedPageBreak/>
        <w:t>第三部分</w:t>
      </w:r>
      <w:r>
        <w:rPr>
          <w:rFonts w:ascii="Times New Roman" w:eastAsia="方正小标宋_GBK" w:hAnsi="Times New Roman" w:cs="Times New Roman"/>
          <w:kern w:val="0"/>
          <w:sz w:val="44"/>
          <w:szCs w:val="44"/>
        </w:rPr>
        <w:t xml:space="preserve"> 2020</w:t>
      </w:r>
      <w:r>
        <w:rPr>
          <w:rFonts w:ascii="Times New Roman" w:eastAsia="方正小标宋_GBK" w:hAnsi="Times New Roman" w:cs="Times New Roman"/>
          <w:kern w:val="0"/>
          <w:sz w:val="44"/>
          <w:szCs w:val="44"/>
        </w:rPr>
        <w:t>年度部门决算情况说明</w:t>
      </w:r>
    </w:p>
    <w:p w:rsidR="00A50C66" w:rsidRDefault="00A50C66" w:rsidP="00767FCD">
      <w:pPr>
        <w:spacing w:line="660" w:lineRule="exact"/>
        <w:ind w:firstLineChars="49" w:firstLine="216"/>
        <w:jc w:val="center"/>
        <w:outlineLvl w:val="1"/>
        <w:rPr>
          <w:rFonts w:ascii="Times New Roman" w:eastAsia="方正小标宋_GBK" w:hAnsi="Times New Roman" w:cs="Times New Roman"/>
          <w:kern w:val="0"/>
          <w:sz w:val="44"/>
          <w:szCs w:val="44"/>
        </w:rPr>
      </w:pPr>
    </w:p>
    <w:p w:rsidR="00A50C66" w:rsidRDefault="003D77A7">
      <w:pPr>
        <w:spacing w:line="540" w:lineRule="exact"/>
        <w:outlineLvl w:val="1"/>
        <w:rPr>
          <w:rFonts w:ascii="Times New Roman" w:eastAsia="黑体" w:hAnsi="Times New Roman" w:cs="Times New Roman"/>
          <w:kern w:val="0"/>
          <w:sz w:val="32"/>
          <w:szCs w:val="32"/>
        </w:rPr>
      </w:pPr>
      <w:r>
        <w:rPr>
          <w:rFonts w:ascii="Times New Roman" w:eastAsia="黑体" w:hAnsi="Times New Roman" w:cs="Times New Roman"/>
          <w:kern w:val="0"/>
          <w:sz w:val="32"/>
          <w:szCs w:val="32"/>
        </w:rPr>
        <w:t xml:space="preserve">    </w:t>
      </w:r>
      <w:r>
        <w:rPr>
          <w:rFonts w:ascii="Times New Roman" w:eastAsia="黑体" w:hAnsi="Times New Roman" w:cs="Times New Roman"/>
          <w:kern w:val="0"/>
          <w:sz w:val="32"/>
          <w:szCs w:val="32"/>
        </w:rPr>
        <w:t>一、收入支出决算总体情况说明</w:t>
      </w:r>
    </w:p>
    <w:p w:rsidR="00CF46AA" w:rsidRPr="00CF46AA" w:rsidRDefault="003D77A7" w:rsidP="00CF46AA">
      <w:pPr>
        <w:spacing w:line="540" w:lineRule="exact"/>
        <w:ind w:firstLineChars="168" w:firstLine="538"/>
        <w:outlineLvl w:val="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2020</w:t>
      </w:r>
      <w:r>
        <w:rPr>
          <w:rFonts w:ascii="Times New Roman" w:eastAsia="仿宋_GB2312" w:hAnsi="Times New Roman" w:cs="Times New Roman"/>
          <w:kern w:val="0"/>
          <w:sz w:val="32"/>
          <w:szCs w:val="32"/>
        </w:rPr>
        <w:t>年度收入总计</w:t>
      </w:r>
      <w:r w:rsidR="00CF46AA">
        <w:rPr>
          <w:rFonts w:ascii="Times New Roman" w:eastAsia="仿宋_GB2312" w:hAnsi="Times New Roman" w:cs="Times New Roman" w:hint="eastAsia"/>
          <w:kern w:val="0"/>
          <w:sz w:val="32"/>
          <w:szCs w:val="32"/>
        </w:rPr>
        <w:t>53430763.55</w:t>
      </w:r>
      <w:r>
        <w:rPr>
          <w:rFonts w:ascii="Times New Roman" w:eastAsia="仿宋_GB2312" w:hAnsi="Times New Roman" w:cs="Times New Roman"/>
          <w:kern w:val="0"/>
          <w:sz w:val="32"/>
          <w:szCs w:val="32"/>
        </w:rPr>
        <w:t>元，支出总计</w:t>
      </w:r>
      <w:r w:rsidR="00CF46AA">
        <w:rPr>
          <w:rFonts w:ascii="Times New Roman" w:eastAsia="仿宋_GB2312" w:hAnsi="Times New Roman" w:cs="Times New Roman" w:hint="eastAsia"/>
          <w:kern w:val="0"/>
          <w:sz w:val="32"/>
          <w:szCs w:val="32"/>
        </w:rPr>
        <w:t>52437106.83</w:t>
      </w:r>
      <w:r>
        <w:rPr>
          <w:rFonts w:ascii="Times New Roman" w:eastAsia="仿宋_GB2312" w:hAnsi="Times New Roman" w:cs="Times New Roman"/>
          <w:kern w:val="0"/>
          <w:sz w:val="32"/>
          <w:szCs w:val="32"/>
        </w:rPr>
        <w:t>元。与</w:t>
      </w:r>
      <w:r>
        <w:rPr>
          <w:rFonts w:ascii="Times New Roman" w:eastAsia="仿宋_GB2312" w:hAnsi="Times New Roman" w:cs="Times New Roman"/>
          <w:kern w:val="0"/>
          <w:sz w:val="32"/>
          <w:szCs w:val="32"/>
        </w:rPr>
        <w:t>2019</w:t>
      </w:r>
      <w:r>
        <w:rPr>
          <w:rFonts w:ascii="Times New Roman" w:eastAsia="仿宋_GB2312" w:hAnsi="Times New Roman" w:cs="Times New Roman"/>
          <w:kern w:val="0"/>
          <w:sz w:val="32"/>
          <w:szCs w:val="32"/>
        </w:rPr>
        <w:t>年度相比，收</w:t>
      </w:r>
      <w:r w:rsidR="00CF46AA">
        <w:rPr>
          <w:rFonts w:ascii="Times New Roman" w:eastAsia="仿宋_GB2312" w:hAnsi="Times New Roman" w:cs="Times New Roman" w:hint="eastAsia"/>
          <w:kern w:val="0"/>
          <w:sz w:val="32"/>
          <w:szCs w:val="32"/>
        </w:rPr>
        <w:t>入增加</w:t>
      </w:r>
      <w:r w:rsidR="00CF46AA">
        <w:rPr>
          <w:rFonts w:ascii="Times New Roman" w:eastAsia="仿宋_GB2312" w:hAnsi="Times New Roman" w:cs="Times New Roman" w:hint="eastAsia"/>
          <w:kern w:val="0"/>
          <w:sz w:val="32"/>
          <w:szCs w:val="32"/>
        </w:rPr>
        <w:t>4021774.27</w:t>
      </w:r>
      <w:r w:rsidR="00CF46AA">
        <w:rPr>
          <w:rFonts w:ascii="Times New Roman" w:eastAsia="仿宋_GB2312" w:hAnsi="Times New Roman" w:cs="Times New Roman" w:hint="eastAsia"/>
          <w:kern w:val="0"/>
          <w:sz w:val="32"/>
          <w:szCs w:val="32"/>
        </w:rPr>
        <w:t>元，增长</w:t>
      </w:r>
      <w:r w:rsidR="00CF46AA">
        <w:rPr>
          <w:rFonts w:ascii="Times New Roman" w:eastAsia="仿宋_GB2312" w:hAnsi="Times New Roman" w:cs="Times New Roman" w:hint="eastAsia"/>
          <w:kern w:val="0"/>
          <w:sz w:val="32"/>
          <w:szCs w:val="32"/>
        </w:rPr>
        <w:t>8.14%</w:t>
      </w:r>
      <w:r w:rsidR="00CF46AA">
        <w:rPr>
          <w:rFonts w:ascii="Times New Roman" w:eastAsia="仿宋_GB2312" w:hAnsi="Times New Roman" w:cs="Times New Roman" w:hint="eastAsia"/>
          <w:kern w:val="0"/>
          <w:sz w:val="32"/>
          <w:szCs w:val="32"/>
        </w:rPr>
        <w:t>，主要原因是本年</w:t>
      </w:r>
      <w:r w:rsidR="00725485">
        <w:rPr>
          <w:rFonts w:ascii="Times New Roman" w:eastAsia="仿宋_GB2312" w:hAnsi="Times New Roman" w:cs="Times New Roman" w:hint="eastAsia"/>
          <w:kern w:val="0"/>
          <w:sz w:val="32"/>
          <w:szCs w:val="32"/>
        </w:rPr>
        <w:t>预算外收入增加，</w:t>
      </w:r>
      <w:r w:rsidR="00CF46AA">
        <w:rPr>
          <w:rFonts w:ascii="Times New Roman" w:eastAsia="仿宋_GB2312" w:hAnsi="Times New Roman" w:cs="Times New Roman" w:hint="eastAsia"/>
          <w:kern w:val="0"/>
          <w:sz w:val="32"/>
          <w:szCs w:val="32"/>
        </w:rPr>
        <w:t>事业收入增加</w:t>
      </w:r>
      <w:r w:rsidR="00725485">
        <w:rPr>
          <w:rFonts w:ascii="Times New Roman" w:eastAsia="仿宋_GB2312" w:hAnsi="Times New Roman" w:cs="Times New Roman" w:hint="eastAsia"/>
          <w:kern w:val="0"/>
          <w:sz w:val="32"/>
          <w:szCs w:val="32"/>
        </w:rPr>
        <w:t>。人员</w:t>
      </w:r>
      <w:r w:rsidR="007203EE">
        <w:rPr>
          <w:rFonts w:ascii="Times New Roman" w:eastAsia="仿宋_GB2312" w:hAnsi="Times New Roman" w:cs="Times New Roman" w:hint="eastAsia"/>
          <w:kern w:val="0"/>
          <w:sz w:val="32"/>
          <w:szCs w:val="32"/>
        </w:rPr>
        <w:t>经费增加</w:t>
      </w:r>
      <w:r w:rsidR="00CF46AA">
        <w:rPr>
          <w:rFonts w:ascii="Times New Roman" w:eastAsia="仿宋_GB2312" w:hAnsi="Times New Roman" w:cs="Times New Roman" w:hint="eastAsia"/>
          <w:kern w:val="0"/>
          <w:sz w:val="32"/>
          <w:szCs w:val="32"/>
        </w:rPr>
        <w:t>；支出</w:t>
      </w:r>
      <w:r>
        <w:rPr>
          <w:rFonts w:ascii="Times New Roman" w:eastAsia="仿宋_GB2312" w:hAnsi="Times New Roman" w:cs="Times New Roman"/>
          <w:kern w:val="0"/>
          <w:sz w:val="32"/>
          <w:szCs w:val="32"/>
        </w:rPr>
        <w:t>减少</w:t>
      </w:r>
      <w:r w:rsidR="00CF46AA">
        <w:rPr>
          <w:rFonts w:ascii="Times New Roman" w:eastAsia="仿宋_GB2312" w:hAnsi="Times New Roman" w:cs="Times New Roman" w:hint="eastAsia"/>
          <w:kern w:val="0"/>
          <w:sz w:val="32"/>
          <w:szCs w:val="32"/>
        </w:rPr>
        <w:t>1574688.62</w:t>
      </w:r>
      <w:r>
        <w:rPr>
          <w:rFonts w:ascii="Times New Roman" w:eastAsia="仿宋_GB2312" w:hAnsi="Times New Roman" w:cs="Times New Roman"/>
          <w:kern w:val="0"/>
          <w:sz w:val="32"/>
          <w:szCs w:val="32"/>
        </w:rPr>
        <w:t>元，下降</w:t>
      </w:r>
      <w:r w:rsidR="00CF46AA">
        <w:rPr>
          <w:rFonts w:ascii="Times New Roman" w:eastAsia="仿宋_GB2312" w:hAnsi="Times New Roman" w:cs="Times New Roman" w:hint="eastAsia"/>
          <w:kern w:val="0"/>
          <w:sz w:val="32"/>
          <w:szCs w:val="32"/>
        </w:rPr>
        <w:t>2.91</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，主要原因是</w:t>
      </w:r>
      <w:r w:rsidR="00CF46AA">
        <w:rPr>
          <w:rFonts w:ascii="Times New Roman" w:eastAsia="仿宋_GB2312" w:hAnsi="Times New Roman" w:cs="Times New Roman" w:hint="eastAsia"/>
          <w:kern w:val="0"/>
          <w:sz w:val="32"/>
          <w:szCs w:val="32"/>
        </w:rPr>
        <w:t>本年学校维修项目减少</w:t>
      </w:r>
      <w:r>
        <w:rPr>
          <w:rFonts w:ascii="Times New Roman" w:eastAsia="仿宋_GB2312" w:hAnsi="Times New Roman" w:cs="Times New Roman"/>
          <w:kern w:val="0"/>
          <w:sz w:val="32"/>
          <w:szCs w:val="32"/>
        </w:rPr>
        <w:t>。</w:t>
      </w:r>
    </w:p>
    <w:p w:rsidR="00A50C66" w:rsidRDefault="003D77A7">
      <w:pPr>
        <w:spacing w:line="540" w:lineRule="exact"/>
        <w:outlineLvl w:val="1"/>
        <w:rPr>
          <w:rFonts w:ascii="Times New Roman" w:eastAsia="黑体" w:hAnsi="Times New Roman" w:cs="Times New Roman"/>
          <w:kern w:val="0"/>
          <w:sz w:val="32"/>
          <w:szCs w:val="32"/>
        </w:rPr>
      </w:pPr>
      <w:r>
        <w:rPr>
          <w:rFonts w:ascii="Times New Roman" w:eastAsia="楷体_GB2312" w:hAnsi="Times New Roman" w:cs="Times New Roman"/>
          <w:b/>
          <w:bCs/>
          <w:kern w:val="0"/>
          <w:sz w:val="32"/>
          <w:szCs w:val="32"/>
        </w:rPr>
        <w:t xml:space="preserve">    </w:t>
      </w:r>
      <w:r>
        <w:rPr>
          <w:rFonts w:ascii="Times New Roman" w:eastAsia="黑体" w:hAnsi="Times New Roman" w:cs="Times New Roman"/>
          <w:kern w:val="0"/>
          <w:sz w:val="32"/>
          <w:szCs w:val="32"/>
        </w:rPr>
        <w:t xml:space="preserve"> </w:t>
      </w:r>
      <w:r>
        <w:rPr>
          <w:rFonts w:ascii="Times New Roman" w:eastAsia="黑体" w:hAnsi="Times New Roman" w:cs="Times New Roman"/>
          <w:kern w:val="0"/>
          <w:sz w:val="32"/>
          <w:szCs w:val="32"/>
        </w:rPr>
        <w:t>二、收入决算情况说明</w:t>
      </w:r>
    </w:p>
    <w:p w:rsidR="00A50C66" w:rsidRDefault="003D77A7" w:rsidP="00767FCD">
      <w:pPr>
        <w:pStyle w:val="Default"/>
        <w:spacing w:line="540" w:lineRule="exact"/>
        <w:ind w:firstLineChars="233" w:firstLine="746"/>
        <w:rPr>
          <w:rFonts w:ascii="Times New Roman" w:eastAsia="仿宋_GB2312" w:hAnsi="Times New Roman" w:cs="Times New Roman"/>
          <w:color w:val="auto"/>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年度</w:t>
      </w:r>
      <w:r>
        <w:rPr>
          <w:rFonts w:ascii="Times New Roman" w:eastAsia="仿宋_GB2312" w:hAnsi="Times New Roman" w:cs="Times New Roman"/>
          <w:color w:val="auto"/>
          <w:sz w:val="32"/>
          <w:szCs w:val="32"/>
        </w:rPr>
        <w:t>收入合计</w:t>
      </w:r>
      <w:r w:rsidR="00E85530">
        <w:rPr>
          <w:rFonts w:ascii="Times New Roman" w:eastAsia="仿宋_GB2312" w:hAnsi="Times New Roman" w:cs="Times New Roman" w:hint="eastAsia"/>
          <w:sz w:val="32"/>
          <w:szCs w:val="32"/>
        </w:rPr>
        <w:t>53430763.55</w:t>
      </w:r>
      <w:r>
        <w:rPr>
          <w:rFonts w:ascii="Times New Roman" w:eastAsia="仿宋_GB2312" w:hAnsi="Times New Roman" w:cs="Times New Roman"/>
          <w:color w:val="auto"/>
          <w:sz w:val="32"/>
          <w:szCs w:val="32"/>
        </w:rPr>
        <w:t>元，其中：财政拨款收入</w:t>
      </w:r>
      <w:r w:rsidR="00E85530">
        <w:rPr>
          <w:rFonts w:ascii="Times New Roman" w:eastAsia="仿宋_GB2312" w:hAnsi="Times New Roman" w:cs="Times New Roman" w:hint="eastAsia"/>
          <w:color w:val="auto"/>
          <w:sz w:val="32"/>
          <w:szCs w:val="32"/>
        </w:rPr>
        <w:t>49131190.35</w:t>
      </w:r>
      <w:r>
        <w:rPr>
          <w:rFonts w:ascii="Times New Roman" w:eastAsia="仿宋_GB2312" w:hAnsi="Times New Roman" w:cs="Times New Roman"/>
          <w:color w:val="auto"/>
          <w:sz w:val="32"/>
          <w:szCs w:val="32"/>
        </w:rPr>
        <w:t>元，占</w:t>
      </w:r>
      <w:r w:rsidR="00E85530">
        <w:rPr>
          <w:rFonts w:ascii="Times New Roman" w:eastAsia="仿宋_GB2312" w:hAnsi="Times New Roman" w:cs="Times New Roman" w:hint="eastAsia"/>
          <w:color w:val="auto"/>
          <w:sz w:val="32"/>
          <w:szCs w:val="32"/>
        </w:rPr>
        <w:t>91.95</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；上级补助收入</w:t>
      </w:r>
      <w:r w:rsidR="00E85530">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元，占</w:t>
      </w:r>
      <w:r w:rsidR="00E85530">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；事业收入</w:t>
      </w:r>
      <w:r w:rsidR="00E85530">
        <w:rPr>
          <w:rFonts w:ascii="Times New Roman" w:eastAsia="仿宋_GB2312" w:hAnsi="Times New Roman" w:cs="Times New Roman" w:hint="eastAsia"/>
          <w:color w:val="auto"/>
          <w:sz w:val="32"/>
          <w:szCs w:val="32"/>
        </w:rPr>
        <w:t>3861000</w:t>
      </w:r>
      <w:r>
        <w:rPr>
          <w:rFonts w:ascii="Times New Roman" w:eastAsia="仿宋_GB2312" w:hAnsi="Times New Roman" w:cs="Times New Roman"/>
          <w:color w:val="auto"/>
          <w:sz w:val="32"/>
          <w:szCs w:val="32"/>
        </w:rPr>
        <w:t>元，占</w:t>
      </w:r>
      <w:r w:rsidR="00E85530">
        <w:rPr>
          <w:rFonts w:ascii="Times New Roman" w:eastAsia="仿宋_GB2312" w:hAnsi="Times New Roman" w:cs="Times New Roman" w:hint="eastAsia"/>
          <w:color w:val="auto"/>
          <w:sz w:val="32"/>
          <w:szCs w:val="32"/>
        </w:rPr>
        <w:t>7.23</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；经营收入</w:t>
      </w:r>
      <w:r w:rsidR="00E85530">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元，占</w:t>
      </w:r>
      <w:r w:rsidR="00E85530">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；附属单位上缴收入</w:t>
      </w:r>
      <w:r w:rsidR="00E85530">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元，占</w:t>
      </w:r>
      <w:r w:rsidR="00E85530">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；其他收入</w:t>
      </w:r>
      <w:r w:rsidR="00E85530">
        <w:rPr>
          <w:rFonts w:ascii="Times New Roman" w:eastAsia="仿宋_GB2312" w:hAnsi="Times New Roman" w:cs="Times New Roman" w:hint="eastAsia"/>
          <w:color w:val="auto"/>
          <w:sz w:val="32"/>
          <w:szCs w:val="32"/>
        </w:rPr>
        <w:t>438573.20</w:t>
      </w:r>
      <w:r>
        <w:rPr>
          <w:rFonts w:ascii="Times New Roman" w:eastAsia="仿宋_GB2312" w:hAnsi="Times New Roman" w:cs="Times New Roman"/>
          <w:color w:val="auto"/>
          <w:sz w:val="32"/>
          <w:szCs w:val="32"/>
        </w:rPr>
        <w:t>元，占</w:t>
      </w:r>
      <w:r w:rsidR="00E85530">
        <w:rPr>
          <w:rFonts w:ascii="Times New Roman" w:eastAsia="仿宋_GB2312" w:hAnsi="Times New Roman" w:cs="Times New Roman" w:hint="eastAsia"/>
          <w:color w:val="auto"/>
          <w:sz w:val="32"/>
          <w:szCs w:val="32"/>
        </w:rPr>
        <w:t>0.82</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w:t>
      </w:r>
    </w:p>
    <w:p w:rsidR="00A50C66" w:rsidRDefault="003D77A7">
      <w:pPr>
        <w:spacing w:line="540" w:lineRule="exact"/>
        <w:outlineLvl w:val="1"/>
        <w:rPr>
          <w:rFonts w:ascii="Times New Roman" w:eastAsia="黑体" w:hAnsi="Times New Roman" w:cs="Times New Roman"/>
          <w:kern w:val="0"/>
          <w:sz w:val="32"/>
          <w:szCs w:val="32"/>
        </w:rPr>
      </w:pPr>
      <w:r>
        <w:rPr>
          <w:rFonts w:ascii="Times New Roman" w:eastAsia="楷体_GB2312" w:hAnsi="Times New Roman" w:cs="Times New Roman"/>
          <w:sz w:val="32"/>
          <w:szCs w:val="32"/>
        </w:rPr>
        <w:t xml:space="preserve">   </w:t>
      </w:r>
      <w:r>
        <w:rPr>
          <w:rFonts w:ascii="Times New Roman" w:eastAsia="黑体" w:hAnsi="Times New Roman" w:cs="Times New Roman"/>
          <w:kern w:val="0"/>
          <w:sz w:val="32"/>
          <w:szCs w:val="32"/>
        </w:rPr>
        <w:t xml:space="preserve"> </w:t>
      </w:r>
      <w:r>
        <w:rPr>
          <w:rFonts w:ascii="Times New Roman" w:eastAsia="黑体" w:hAnsi="Times New Roman" w:cs="Times New Roman"/>
          <w:kern w:val="0"/>
          <w:sz w:val="32"/>
          <w:szCs w:val="32"/>
        </w:rPr>
        <w:t>三、支出决算情况说明</w:t>
      </w:r>
    </w:p>
    <w:p w:rsidR="00A50C66" w:rsidRDefault="003D77A7">
      <w:pPr>
        <w:spacing w:line="540" w:lineRule="exact"/>
        <w:ind w:firstLineChars="192" w:firstLine="614"/>
        <w:outlineLvl w:val="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2020</w:t>
      </w:r>
      <w:r>
        <w:rPr>
          <w:rFonts w:ascii="Times New Roman" w:eastAsia="仿宋_GB2312" w:hAnsi="Times New Roman" w:cs="Times New Roman"/>
          <w:kern w:val="0"/>
          <w:sz w:val="32"/>
          <w:szCs w:val="32"/>
        </w:rPr>
        <w:t>年度支出合计</w:t>
      </w:r>
      <w:r w:rsidR="00AE3937">
        <w:rPr>
          <w:rFonts w:ascii="Times New Roman" w:eastAsia="仿宋_GB2312" w:hAnsi="Times New Roman" w:cs="Times New Roman" w:hint="eastAsia"/>
          <w:kern w:val="0"/>
          <w:sz w:val="32"/>
          <w:szCs w:val="32"/>
        </w:rPr>
        <w:t>52437106.83</w:t>
      </w:r>
      <w:r>
        <w:rPr>
          <w:rFonts w:ascii="Times New Roman" w:eastAsia="仿宋_GB2312" w:hAnsi="Times New Roman" w:cs="Times New Roman"/>
          <w:kern w:val="0"/>
          <w:sz w:val="32"/>
          <w:szCs w:val="32"/>
        </w:rPr>
        <w:t>元，其中：基本支出</w:t>
      </w:r>
      <w:r w:rsidR="00AE3937">
        <w:rPr>
          <w:rFonts w:ascii="Times New Roman" w:eastAsia="仿宋_GB2312" w:hAnsi="Times New Roman" w:cs="Times New Roman" w:hint="eastAsia"/>
          <w:kern w:val="0"/>
          <w:sz w:val="32"/>
          <w:szCs w:val="32"/>
        </w:rPr>
        <w:t>47940841.64</w:t>
      </w:r>
      <w:r>
        <w:rPr>
          <w:rFonts w:ascii="Times New Roman" w:eastAsia="仿宋_GB2312" w:hAnsi="Times New Roman" w:cs="Times New Roman"/>
          <w:kern w:val="0"/>
          <w:sz w:val="32"/>
          <w:szCs w:val="32"/>
        </w:rPr>
        <w:t>元，占</w:t>
      </w:r>
      <w:r w:rsidR="00AE3937">
        <w:rPr>
          <w:rFonts w:ascii="Times New Roman" w:eastAsia="仿宋_GB2312" w:hAnsi="Times New Roman" w:cs="Times New Roman" w:hint="eastAsia"/>
          <w:kern w:val="0"/>
          <w:sz w:val="32"/>
          <w:szCs w:val="32"/>
        </w:rPr>
        <w:t>91.43</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；项目支出</w:t>
      </w:r>
      <w:r w:rsidR="00AE3937">
        <w:rPr>
          <w:rFonts w:ascii="Times New Roman" w:eastAsia="仿宋_GB2312" w:hAnsi="Times New Roman" w:cs="Times New Roman" w:hint="eastAsia"/>
          <w:kern w:val="0"/>
          <w:sz w:val="32"/>
          <w:szCs w:val="32"/>
        </w:rPr>
        <w:t>4496265.19</w:t>
      </w:r>
      <w:r>
        <w:rPr>
          <w:rFonts w:ascii="Times New Roman" w:eastAsia="仿宋_GB2312" w:hAnsi="Times New Roman" w:cs="Times New Roman"/>
          <w:kern w:val="0"/>
          <w:sz w:val="32"/>
          <w:szCs w:val="32"/>
        </w:rPr>
        <w:t>元，占</w:t>
      </w:r>
      <w:r w:rsidR="00AE3937">
        <w:rPr>
          <w:rFonts w:ascii="Times New Roman" w:eastAsia="仿宋_GB2312" w:hAnsi="Times New Roman" w:cs="Times New Roman" w:hint="eastAsia"/>
          <w:kern w:val="0"/>
          <w:sz w:val="32"/>
          <w:szCs w:val="32"/>
        </w:rPr>
        <w:t>8.57</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；上缴上级支出</w:t>
      </w:r>
      <w:r w:rsidR="00AE3937">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元，占</w:t>
      </w:r>
      <w:r w:rsidR="00AE3937">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；经营支出</w:t>
      </w:r>
      <w:r w:rsidR="00AE3937">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元，占</w:t>
      </w:r>
      <w:r w:rsidR="00AE3937">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，对附属单位补助支出</w:t>
      </w:r>
      <w:r w:rsidR="00AE3937">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元，占</w:t>
      </w:r>
      <w:r w:rsidR="00AE3937">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p>
    <w:p w:rsidR="00A50C66" w:rsidRDefault="003D77A7">
      <w:pPr>
        <w:spacing w:line="540" w:lineRule="exact"/>
        <w:outlineLvl w:val="1"/>
        <w:rPr>
          <w:rFonts w:ascii="Times New Roman" w:eastAsia="黑体" w:hAnsi="Times New Roman" w:cs="Times New Roman"/>
          <w:kern w:val="0"/>
          <w:sz w:val="32"/>
          <w:szCs w:val="32"/>
        </w:rPr>
      </w:pPr>
      <w:r>
        <w:rPr>
          <w:rFonts w:ascii="Times New Roman" w:eastAsia="楷体_GB2312" w:hAnsi="Times New Roman" w:cs="Times New Roman"/>
          <w:kern w:val="0"/>
          <w:sz w:val="32"/>
          <w:szCs w:val="32"/>
        </w:rPr>
        <w:t xml:space="preserve">    </w:t>
      </w:r>
      <w:r>
        <w:rPr>
          <w:rFonts w:ascii="Times New Roman" w:eastAsia="黑体" w:hAnsi="Times New Roman" w:cs="Times New Roman"/>
          <w:kern w:val="0"/>
          <w:sz w:val="32"/>
          <w:szCs w:val="32"/>
        </w:rPr>
        <w:t>四、财政拨款收入支出决算总体情况说明</w:t>
      </w:r>
    </w:p>
    <w:p w:rsidR="00A50C66" w:rsidRDefault="003D77A7" w:rsidP="008D0E9B">
      <w:pPr>
        <w:spacing w:line="540" w:lineRule="exact"/>
        <w:ind w:firstLine="630"/>
        <w:outlineLvl w:val="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2020</w:t>
      </w:r>
      <w:r>
        <w:rPr>
          <w:rFonts w:ascii="Times New Roman" w:eastAsia="仿宋_GB2312" w:hAnsi="Times New Roman" w:cs="Times New Roman"/>
          <w:kern w:val="0"/>
          <w:sz w:val="32"/>
          <w:szCs w:val="32"/>
        </w:rPr>
        <w:t>年度财政拨款收入总计</w:t>
      </w:r>
      <w:r w:rsidR="002935F4">
        <w:rPr>
          <w:rFonts w:ascii="Times New Roman" w:eastAsia="仿宋_GB2312" w:hAnsi="Times New Roman" w:cs="Times New Roman" w:hint="eastAsia"/>
          <w:kern w:val="0"/>
          <w:sz w:val="32"/>
          <w:szCs w:val="32"/>
        </w:rPr>
        <w:t>49131190.35</w:t>
      </w:r>
      <w:r>
        <w:rPr>
          <w:rFonts w:ascii="Times New Roman" w:eastAsia="仿宋_GB2312" w:hAnsi="Times New Roman" w:cs="Times New Roman"/>
          <w:kern w:val="0"/>
          <w:sz w:val="32"/>
          <w:szCs w:val="32"/>
        </w:rPr>
        <w:t>元，支出总计</w:t>
      </w:r>
      <w:r w:rsidR="00D277FB">
        <w:rPr>
          <w:rFonts w:ascii="Times New Roman" w:eastAsia="仿宋_GB2312" w:hAnsi="Times New Roman" w:cs="Times New Roman" w:hint="eastAsia"/>
          <w:kern w:val="0"/>
          <w:sz w:val="32"/>
          <w:szCs w:val="32"/>
        </w:rPr>
        <w:t>48154023.88</w:t>
      </w:r>
      <w:r>
        <w:rPr>
          <w:rFonts w:ascii="Times New Roman" w:eastAsia="仿宋_GB2312" w:hAnsi="Times New Roman" w:cs="Times New Roman"/>
          <w:kern w:val="0"/>
          <w:sz w:val="32"/>
          <w:szCs w:val="32"/>
        </w:rPr>
        <w:t>元。与</w:t>
      </w:r>
      <w:r>
        <w:rPr>
          <w:rFonts w:ascii="Times New Roman" w:eastAsia="仿宋_GB2312" w:hAnsi="Times New Roman" w:cs="Times New Roman"/>
          <w:kern w:val="0"/>
          <w:sz w:val="32"/>
          <w:szCs w:val="32"/>
        </w:rPr>
        <w:t>2019</w:t>
      </w:r>
      <w:r>
        <w:rPr>
          <w:rFonts w:ascii="Times New Roman" w:eastAsia="仿宋_GB2312" w:hAnsi="Times New Roman" w:cs="Times New Roman"/>
          <w:kern w:val="0"/>
          <w:sz w:val="32"/>
          <w:szCs w:val="32"/>
        </w:rPr>
        <w:t>年度相比，财政拨款收</w:t>
      </w:r>
      <w:r w:rsidR="008D0E9B">
        <w:rPr>
          <w:rFonts w:ascii="Times New Roman" w:eastAsia="仿宋_GB2312" w:hAnsi="Times New Roman" w:cs="Times New Roman" w:hint="eastAsia"/>
          <w:kern w:val="0"/>
          <w:sz w:val="32"/>
          <w:szCs w:val="32"/>
        </w:rPr>
        <w:t>入增加</w:t>
      </w:r>
      <w:r w:rsidR="008D0E9B">
        <w:rPr>
          <w:rFonts w:ascii="Times New Roman" w:eastAsia="仿宋_GB2312" w:hAnsi="Times New Roman" w:cs="Times New Roman" w:hint="eastAsia"/>
          <w:kern w:val="0"/>
          <w:sz w:val="32"/>
          <w:szCs w:val="32"/>
        </w:rPr>
        <w:t>3895606.96</w:t>
      </w:r>
      <w:r w:rsidR="008D0E9B">
        <w:rPr>
          <w:rFonts w:ascii="Times New Roman" w:eastAsia="仿宋_GB2312" w:hAnsi="Times New Roman" w:cs="Times New Roman" w:hint="eastAsia"/>
          <w:kern w:val="0"/>
          <w:sz w:val="32"/>
          <w:szCs w:val="32"/>
        </w:rPr>
        <w:t>元，增长</w:t>
      </w:r>
      <w:r w:rsidR="008D0E9B">
        <w:rPr>
          <w:rFonts w:ascii="Times New Roman" w:eastAsia="仿宋_GB2312" w:hAnsi="Times New Roman" w:cs="Times New Roman" w:hint="eastAsia"/>
          <w:kern w:val="0"/>
          <w:sz w:val="32"/>
          <w:szCs w:val="32"/>
        </w:rPr>
        <w:t>8.61%</w:t>
      </w:r>
      <w:r w:rsidR="008D0E9B">
        <w:rPr>
          <w:rFonts w:ascii="Times New Roman" w:eastAsia="仿宋_GB2312" w:hAnsi="Times New Roman" w:cs="Times New Roman" w:hint="eastAsia"/>
          <w:kern w:val="0"/>
          <w:sz w:val="32"/>
          <w:szCs w:val="32"/>
        </w:rPr>
        <w:t>，主要原因是本年预算外收入增加，事业收入增加</w:t>
      </w:r>
      <w:r w:rsidR="00B959D4">
        <w:rPr>
          <w:rFonts w:ascii="Times New Roman" w:eastAsia="仿宋_GB2312" w:hAnsi="Times New Roman" w:cs="Times New Roman" w:hint="eastAsia"/>
          <w:kern w:val="0"/>
          <w:sz w:val="32"/>
          <w:szCs w:val="32"/>
        </w:rPr>
        <w:t>，同时</w:t>
      </w:r>
      <w:r w:rsidR="008D0E9B">
        <w:rPr>
          <w:rFonts w:ascii="Times New Roman" w:eastAsia="仿宋_GB2312" w:hAnsi="Times New Roman" w:cs="Times New Roman" w:hint="eastAsia"/>
          <w:kern w:val="0"/>
          <w:sz w:val="32"/>
          <w:szCs w:val="32"/>
        </w:rPr>
        <w:t>人员经费增加；支出</w:t>
      </w:r>
      <w:r>
        <w:rPr>
          <w:rFonts w:ascii="Times New Roman" w:eastAsia="仿宋_GB2312" w:hAnsi="Times New Roman" w:cs="Times New Roman"/>
          <w:kern w:val="0"/>
          <w:sz w:val="32"/>
          <w:szCs w:val="32"/>
        </w:rPr>
        <w:t>增加</w:t>
      </w:r>
      <w:r w:rsidR="008D0E9B">
        <w:rPr>
          <w:rFonts w:ascii="Times New Roman" w:eastAsia="仿宋_GB2312" w:hAnsi="Times New Roman" w:cs="Times New Roman" w:hint="eastAsia"/>
          <w:kern w:val="0"/>
          <w:sz w:val="32"/>
          <w:szCs w:val="32"/>
        </w:rPr>
        <w:t>1001962.05</w:t>
      </w:r>
      <w:r>
        <w:rPr>
          <w:rFonts w:ascii="Times New Roman" w:eastAsia="仿宋_GB2312" w:hAnsi="Times New Roman" w:cs="Times New Roman"/>
          <w:kern w:val="0"/>
          <w:sz w:val="32"/>
          <w:szCs w:val="32"/>
        </w:rPr>
        <w:t>元，增长</w:t>
      </w:r>
      <w:r w:rsidR="008D0E9B">
        <w:rPr>
          <w:rFonts w:ascii="Times New Roman" w:eastAsia="仿宋_GB2312" w:hAnsi="Times New Roman" w:cs="Times New Roman" w:hint="eastAsia"/>
          <w:kern w:val="0"/>
          <w:sz w:val="32"/>
          <w:szCs w:val="32"/>
        </w:rPr>
        <w:t>2.12</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，主要原因是</w:t>
      </w:r>
      <w:r w:rsidR="008D0E9B">
        <w:rPr>
          <w:rFonts w:ascii="Times New Roman" w:eastAsia="仿宋_GB2312" w:hAnsi="Times New Roman" w:cs="Times New Roman" w:hint="eastAsia"/>
          <w:kern w:val="0"/>
          <w:sz w:val="32"/>
          <w:szCs w:val="32"/>
        </w:rPr>
        <w:t>人员经费支出增加</w:t>
      </w:r>
      <w:r>
        <w:rPr>
          <w:rFonts w:ascii="Times New Roman" w:eastAsia="仿宋_GB2312" w:hAnsi="Times New Roman" w:cs="Times New Roman"/>
          <w:kern w:val="0"/>
          <w:sz w:val="32"/>
          <w:szCs w:val="32"/>
        </w:rPr>
        <w:t>。</w:t>
      </w:r>
    </w:p>
    <w:p w:rsidR="008D0E9B" w:rsidRPr="008D0E9B" w:rsidRDefault="008D0E9B" w:rsidP="008D0E9B">
      <w:pPr>
        <w:spacing w:line="540" w:lineRule="exact"/>
        <w:ind w:firstLine="630"/>
        <w:outlineLvl w:val="1"/>
        <w:rPr>
          <w:rFonts w:ascii="Times New Roman" w:eastAsia="仿宋_GB2312" w:hAnsi="Times New Roman" w:cs="Times New Roman"/>
          <w:kern w:val="0"/>
          <w:sz w:val="32"/>
          <w:szCs w:val="32"/>
        </w:rPr>
      </w:pPr>
    </w:p>
    <w:p w:rsidR="00A50C66" w:rsidRDefault="003D77A7">
      <w:pPr>
        <w:spacing w:line="540" w:lineRule="exact"/>
        <w:outlineLvl w:val="1"/>
        <w:rPr>
          <w:rFonts w:ascii="Times New Roman" w:eastAsia="黑体" w:hAnsi="Times New Roman" w:cs="Times New Roman"/>
          <w:kern w:val="0"/>
          <w:sz w:val="32"/>
          <w:szCs w:val="32"/>
        </w:rPr>
      </w:pPr>
      <w:r>
        <w:rPr>
          <w:rFonts w:ascii="Times New Roman" w:eastAsia="楷体_GB2312" w:hAnsi="Times New Roman" w:cs="Times New Roman"/>
          <w:kern w:val="0"/>
          <w:sz w:val="32"/>
          <w:szCs w:val="32"/>
        </w:rPr>
        <w:lastRenderedPageBreak/>
        <w:t xml:space="preserve">    </w:t>
      </w:r>
      <w:r>
        <w:rPr>
          <w:rFonts w:ascii="Times New Roman" w:eastAsia="黑体" w:hAnsi="Times New Roman" w:cs="Times New Roman"/>
          <w:kern w:val="0"/>
          <w:sz w:val="32"/>
          <w:szCs w:val="32"/>
        </w:rPr>
        <w:t>五、一般公共预算财政拨款支出决算情况说明</w:t>
      </w:r>
    </w:p>
    <w:p w:rsidR="00A50C66" w:rsidRPr="004A7E38" w:rsidRDefault="003D77A7" w:rsidP="004A7E38">
      <w:pPr>
        <w:spacing w:line="560" w:lineRule="exact"/>
        <w:ind w:firstLineChars="200" w:firstLine="640"/>
        <w:rPr>
          <w:rFonts w:ascii="黑体" w:eastAsia="黑体" w:hAnsi="黑体" w:cs="仿宋_GB2312"/>
          <w:kern w:val="0"/>
          <w:sz w:val="32"/>
          <w:szCs w:val="32"/>
        </w:rPr>
      </w:pPr>
      <w:r>
        <w:rPr>
          <w:rFonts w:ascii="Times New Roman" w:eastAsia="仿宋_GB2312" w:hAnsi="Times New Roman" w:cs="Times New Roman"/>
          <w:bCs/>
          <w:kern w:val="0"/>
          <w:sz w:val="32"/>
          <w:szCs w:val="32"/>
        </w:rPr>
        <w:t xml:space="preserve">   </w:t>
      </w:r>
      <w:r>
        <w:rPr>
          <w:rFonts w:ascii="Times New Roman" w:eastAsia="楷体_GB2312" w:hAnsi="Times New Roman" w:cs="Times New Roman"/>
          <w:bCs/>
          <w:kern w:val="0"/>
          <w:sz w:val="32"/>
          <w:szCs w:val="32"/>
        </w:rPr>
        <w:t xml:space="preserve"> </w:t>
      </w:r>
      <w:r>
        <w:rPr>
          <w:rFonts w:ascii="Times New Roman" w:eastAsia="楷体_GB2312" w:hAnsi="Times New Roman" w:cs="Times New Roman"/>
          <w:bCs/>
          <w:kern w:val="0"/>
          <w:sz w:val="32"/>
          <w:szCs w:val="32"/>
        </w:rPr>
        <w:t>（一）一般公共预算财政拨款支出决算总体情况。</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年度一般公共预算财政拨款支出</w:t>
      </w:r>
      <w:r w:rsidR="00987E5C">
        <w:rPr>
          <w:rFonts w:ascii="Times New Roman" w:eastAsia="仿宋_GB2312" w:hAnsi="Times New Roman" w:cs="Times New Roman" w:hint="eastAsia"/>
          <w:bCs/>
          <w:kern w:val="0"/>
          <w:sz w:val="32"/>
          <w:szCs w:val="32"/>
        </w:rPr>
        <w:t>48154023.88</w:t>
      </w:r>
      <w:r>
        <w:rPr>
          <w:rFonts w:ascii="Times New Roman" w:eastAsia="仿宋_GB2312" w:hAnsi="Times New Roman" w:cs="Times New Roman"/>
          <w:bCs/>
          <w:kern w:val="0"/>
          <w:sz w:val="32"/>
          <w:szCs w:val="32"/>
        </w:rPr>
        <w:t>元，占本年支出合计的</w:t>
      </w:r>
      <w:r w:rsidR="00987E5C">
        <w:rPr>
          <w:rFonts w:ascii="Times New Roman" w:eastAsia="仿宋_GB2312" w:hAnsi="Times New Roman" w:cs="Times New Roman" w:hint="eastAsia"/>
          <w:bCs/>
          <w:kern w:val="0"/>
          <w:sz w:val="32"/>
          <w:szCs w:val="32"/>
        </w:rPr>
        <w:t>91.83</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。与</w:t>
      </w:r>
      <w:r>
        <w:rPr>
          <w:rFonts w:ascii="Times New Roman" w:eastAsia="仿宋_GB2312" w:hAnsi="Times New Roman" w:cs="Times New Roman"/>
          <w:bCs/>
          <w:kern w:val="0"/>
          <w:sz w:val="32"/>
          <w:szCs w:val="32"/>
        </w:rPr>
        <w:t>2019</w:t>
      </w:r>
      <w:r w:rsidR="00987E5C">
        <w:rPr>
          <w:rFonts w:ascii="Times New Roman" w:eastAsia="仿宋_GB2312" w:hAnsi="Times New Roman" w:cs="Times New Roman"/>
          <w:bCs/>
          <w:kern w:val="0"/>
          <w:sz w:val="32"/>
          <w:szCs w:val="32"/>
        </w:rPr>
        <w:t>年度相比，一般公共预算财政拨款支出</w:t>
      </w:r>
      <w:r>
        <w:rPr>
          <w:rFonts w:ascii="Times New Roman" w:eastAsia="仿宋_GB2312" w:hAnsi="Times New Roman" w:cs="Times New Roman"/>
          <w:bCs/>
          <w:kern w:val="0"/>
          <w:sz w:val="32"/>
          <w:szCs w:val="32"/>
        </w:rPr>
        <w:t>增加</w:t>
      </w:r>
      <w:r w:rsidR="00987E5C">
        <w:rPr>
          <w:rFonts w:ascii="Times New Roman" w:eastAsia="仿宋_GB2312" w:hAnsi="Times New Roman" w:cs="Times New Roman" w:hint="eastAsia"/>
          <w:bCs/>
          <w:kern w:val="0"/>
          <w:sz w:val="32"/>
          <w:szCs w:val="32"/>
        </w:rPr>
        <w:t>1001962.05</w:t>
      </w:r>
      <w:r>
        <w:rPr>
          <w:rFonts w:ascii="Times New Roman" w:eastAsia="仿宋_GB2312" w:hAnsi="Times New Roman" w:cs="Times New Roman"/>
          <w:bCs/>
          <w:kern w:val="0"/>
          <w:sz w:val="32"/>
          <w:szCs w:val="32"/>
        </w:rPr>
        <w:t>元，</w:t>
      </w:r>
      <w:r w:rsidR="00987E5C">
        <w:rPr>
          <w:rFonts w:ascii="Times New Roman" w:eastAsia="仿宋_GB2312" w:hAnsi="Times New Roman" w:cs="Times New Roman" w:hint="eastAsia"/>
          <w:bCs/>
          <w:kern w:val="0"/>
          <w:sz w:val="32"/>
          <w:szCs w:val="32"/>
        </w:rPr>
        <w:t>增长</w:t>
      </w:r>
      <w:r w:rsidR="00987E5C">
        <w:rPr>
          <w:rFonts w:ascii="Times New Roman" w:eastAsia="仿宋_GB2312" w:hAnsi="Times New Roman" w:cs="Times New Roman" w:hint="eastAsia"/>
          <w:bCs/>
          <w:kern w:val="0"/>
          <w:sz w:val="32"/>
          <w:szCs w:val="32"/>
        </w:rPr>
        <w:t>2.12</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，主要原因是</w:t>
      </w:r>
      <w:r w:rsidR="004A7E38">
        <w:rPr>
          <w:rFonts w:ascii="Times New Roman" w:eastAsia="仿宋_GB2312" w:hAnsi="Times New Roman" w:cs="Times New Roman" w:hint="eastAsia"/>
          <w:bCs/>
          <w:kern w:val="0"/>
          <w:sz w:val="32"/>
          <w:szCs w:val="32"/>
        </w:rPr>
        <w:t>人员经费增加</w:t>
      </w:r>
      <w:r>
        <w:rPr>
          <w:rFonts w:ascii="Times New Roman" w:eastAsia="仿宋_GB2312" w:hAnsi="Times New Roman" w:cs="Times New Roman"/>
          <w:bCs/>
          <w:kern w:val="0"/>
          <w:sz w:val="32"/>
          <w:szCs w:val="32"/>
        </w:rPr>
        <w:t>。</w:t>
      </w:r>
    </w:p>
    <w:p w:rsidR="00A50C66" w:rsidRDefault="003D77A7">
      <w:pPr>
        <w:spacing w:line="540" w:lineRule="exact"/>
        <w:rPr>
          <w:rFonts w:ascii="Times New Roman" w:eastAsia="仿宋_GB2312" w:hAnsi="Times New Roman" w:cs="Times New Roman"/>
          <w:bCs/>
          <w:kern w:val="0"/>
          <w:sz w:val="32"/>
          <w:szCs w:val="32"/>
        </w:rPr>
      </w:pPr>
      <w:r>
        <w:rPr>
          <w:rFonts w:ascii="Times New Roman" w:eastAsia="楷体_GB2312" w:hAnsi="Times New Roman" w:cs="Times New Roman"/>
          <w:bCs/>
          <w:kern w:val="0"/>
          <w:sz w:val="32"/>
          <w:szCs w:val="32"/>
        </w:rPr>
        <w:t xml:space="preserve">    </w:t>
      </w:r>
      <w:r>
        <w:rPr>
          <w:rFonts w:ascii="Times New Roman" w:eastAsia="楷体_GB2312" w:hAnsi="Times New Roman" w:cs="Times New Roman"/>
          <w:bCs/>
          <w:kern w:val="0"/>
          <w:sz w:val="32"/>
          <w:szCs w:val="32"/>
        </w:rPr>
        <w:t>（二）一般公共预算财政拨款支出</w:t>
      </w:r>
      <w:proofErr w:type="gramStart"/>
      <w:r>
        <w:rPr>
          <w:rFonts w:ascii="Times New Roman" w:eastAsia="楷体_GB2312" w:hAnsi="Times New Roman" w:cs="Times New Roman"/>
          <w:bCs/>
          <w:kern w:val="0"/>
          <w:sz w:val="32"/>
          <w:szCs w:val="32"/>
        </w:rPr>
        <w:t>决构算结</w:t>
      </w:r>
      <w:proofErr w:type="gramEnd"/>
      <w:r>
        <w:rPr>
          <w:rFonts w:ascii="Times New Roman" w:eastAsia="楷体_GB2312" w:hAnsi="Times New Roman" w:cs="Times New Roman"/>
          <w:bCs/>
          <w:kern w:val="0"/>
          <w:sz w:val="32"/>
          <w:szCs w:val="32"/>
        </w:rPr>
        <w:t>情况。</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年度一般公共预算财政拨款支出</w:t>
      </w:r>
      <w:r w:rsidR="004A7E38">
        <w:rPr>
          <w:rFonts w:ascii="Times New Roman" w:eastAsia="仿宋_GB2312" w:hAnsi="Times New Roman" w:cs="Times New Roman" w:hint="eastAsia"/>
          <w:bCs/>
          <w:kern w:val="0"/>
          <w:sz w:val="32"/>
          <w:szCs w:val="32"/>
        </w:rPr>
        <w:t>48154023.88</w:t>
      </w:r>
      <w:r>
        <w:rPr>
          <w:rFonts w:ascii="Times New Roman" w:eastAsia="仿宋_GB2312" w:hAnsi="Times New Roman" w:cs="Times New Roman"/>
          <w:bCs/>
          <w:kern w:val="0"/>
          <w:sz w:val="32"/>
          <w:szCs w:val="32"/>
        </w:rPr>
        <w:t>元，主要用于以下方面：教育（类）支出</w:t>
      </w:r>
      <w:r w:rsidR="004A7E38">
        <w:rPr>
          <w:rFonts w:ascii="Times New Roman" w:eastAsia="仿宋_GB2312" w:hAnsi="Times New Roman" w:cs="Times New Roman" w:hint="eastAsia"/>
          <w:bCs/>
          <w:kern w:val="0"/>
          <w:sz w:val="32"/>
          <w:szCs w:val="32"/>
        </w:rPr>
        <w:t>40530195.43</w:t>
      </w:r>
      <w:r>
        <w:rPr>
          <w:rFonts w:ascii="Times New Roman" w:eastAsia="仿宋_GB2312" w:hAnsi="Times New Roman" w:cs="Times New Roman"/>
          <w:bCs/>
          <w:kern w:val="0"/>
          <w:sz w:val="32"/>
          <w:szCs w:val="32"/>
        </w:rPr>
        <w:t>元，占</w:t>
      </w:r>
      <w:r w:rsidR="004A7E38">
        <w:rPr>
          <w:rFonts w:ascii="Times New Roman" w:eastAsia="仿宋_GB2312" w:hAnsi="Times New Roman" w:cs="Times New Roman" w:hint="eastAsia"/>
          <w:bCs/>
          <w:kern w:val="0"/>
          <w:sz w:val="32"/>
          <w:szCs w:val="32"/>
        </w:rPr>
        <w:t>84.17</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；社会保障和就业（类）支出</w:t>
      </w:r>
      <w:r w:rsidR="004A7E38">
        <w:rPr>
          <w:rFonts w:ascii="Times New Roman" w:eastAsia="仿宋_GB2312" w:hAnsi="Times New Roman" w:cs="Times New Roman" w:hint="eastAsia"/>
          <w:bCs/>
          <w:kern w:val="0"/>
          <w:sz w:val="32"/>
          <w:szCs w:val="32"/>
        </w:rPr>
        <w:t>2861809.51</w:t>
      </w:r>
      <w:r>
        <w:rPr>
          <w:rFonts w:ascii="Times New Roman" w:eastAsia="仿宋_GB2312" w:hAnsi="Times New Roman" w:cs="Times New Roman"/>
          <w:bCs/>
          <w:kern w:val="0"/>
          <w:sz w:val="32"/>
          <w:szCs w:val="32"/>
        </w:rPr>
        <w:t>元，占</w:t>
      </w:r>
      <w:r w:rsidR="004A7E38">
        <w:rPr>
          <w:rFonts w:ascii="Times New Roman" w:eastAsia="仿宋_GB2312" w:hAnsi="Times New Roman" w:cs="Times New Roman" w:hint="eastAsia"/>
          <w:bCs/>
          <w:kern w:val="0"/>
          <w:sz w:val="32"/>
          <w:szCs w:val="32"/>
        </w:rPr>
        <w:t>5.94</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；卫生健康（类）支出</w:t>
      </w:r>
      <w:r w:rsidR="004A7E38">
        <w:rPr>
          <w:rFonts w:ascii="Times New Roman" w:eastAsia="仿宋_GB2312" w:hAnsi="Times New Roman" w:cs="Times New Roman" w:hint="eastAsia"/>
          <w:bCs/>
          <w:kern w:val="0"/>
          <w:sz w:val="32"/>
          <w:szCs w:val="32"/>
        </w:rPr>
        <w:t>1427873.02</w:t>
      </w:r>
      <w:r>
        <w:rPr>
          <w:rFonts w:ascii="Times New Roman" w:eastAsia="仿宋_GB2312" w:hAnsi="Times New Roman" w:cs="Times New Roman"/>
          <w:bCs/>
          <w:kern w:val="0"/>
          <w:sz w:val="32"/>
          <w:szCs w:val="32"/>
        </w:rPr>
        <w:t>元，占</w:t>
      </w:r>
      <w:r w:rsidR="004A7E38">
        <w:rPr>
          <w:rFonts w:ascii="Times New Roman" w:eastAsia="仿宋_GB2312" w:hAnsi="Times New Roman" w:cs="Times New Roman" w:hint="eastAsia"/>
          <w:bCs/>
          <w:kern w:val="0"/>
          <w:sz w:val="32"/>
          <w:szCs w:val="32"/>
        </w:rPr>
        <w:t>2.97</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；住房保障（类）支出</w:t>
      </w:r>
      <w:r w:rsidR="000E08AC">
        <w:rPr>
          <w:rFonts w:ascii="Times New Roman" w:eastAsia="仿宋_GB2312" w:hAnsi="Times New Roman" w:cs="Times New Roman" w:hint="eastAsia"/>
          <w:bCs/>
          <w:kern w:val="0"/>
          <w:sz w:val="32"/>
          <w:szCs w:val="32"/>
        </w:rPr>
        <w:t>3334145.92</w:t>
      </w:r>
      <w:r>
        <w:rPr>
          <w:rFonts w:ascii="Times New Roman" w:eastAsia="仿宋_GB2312" w:hAnsi="Times New Roman" w:cs="Times New Roman"/>
          <w:bCs/>
          <w:kern w:val="0"/>
          <w:sz w:val="32"/>
          <w:szCs w:val="32"/>
        </w:rPr>
        <w:t>元，占</w:t>
      </w:r>
      <w:r w:rsidR="000E08AC">
        <w:rPr>
          <w:rFonts w:ascii="Times New Roman" w:eastAsia="仿宋_GB2312" w:hAnsi="Times New Roman" w:cs="Times New Roman" w:hint="eastAsia"/>
          <w:bCs/>
          <w:kern w:val="0"/>
          <w:sz w:val="32"/>
          <w:szCs w:val="32"/>
        </w:rPr>
        <w:t>6.92</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w:t>
      </w:r>
    </w:p>
    <w:p w:rsidR="00ED07A0" w:rsidRDefault="003D77A7" w:rsidP="00ED07A0">
      <w:pPr>
        <w:spacing w:line="540" w:lineRule="exact"/>
        <w:ind w:firstLine="630"/>
        <w:rPr>
          <w:rFonts w:ascii="Times New Roman" w:eastAsia="仿宋_GB2312" w:hAnsi="Times New Roman" w:cs="Times New Roman"/>
          <w:bCs/>
          <w:kern w:val="0"/>
          <w:sz w:val="32"/>
          <w:szCs w:val="32"/>
        </w:rPr>
      </w:pPr>
      <w:r>
        <w:rPr>
          <w:rFonts w:ascii="Times New Roman" w:eastAsia="楷体_GB2312" w:hAnsi="Times New Roman" w:cs="Times New Roman"/>
          <w:bCs/>
          <w:kern w:val="0"/>
          <w:sz w:val="32"/>
          <w:szCs w:val="32"/>
        </w:rPr>
        <w:t>（三）一般公共预算财政拨款支出决算具体情况。</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年度一般公共预算财政拨款支出年初预算为</w:t>
      </w:r>
      <w:r w:rsidR="00ED07A0">
        <w:rPr>
          <w:rFonts w:ascii="Times New Roman" w:eastAsia="仿宋_GB2312" w:hAnsi="Times New Roman" w:cs="Times New Roman" w:hint="eastAsia"/>
          <w:bCs/>
          <w:kern w:val="0"/>
          <w:sz w:val="32"/>
          <w:szCs w:val="32"/>
        </w:rPr>
        <w:t>42141100</w:t>
      </w:r>
      <w:r>
        <w:rPr>
          <w:rFonts w:ascii="Times New Roman" w:eastAsia="仿宋_GB2312" w:hAnsi="Times New Roman" w:cs="Times New Roman"/>
          <w:bCs/>
          <w:kern w:val="0"/>
          <w:sz w:val="32"/>
          <w:szCs w:val="32"/>
        </w:rPr>
        <w:t>元，支出决算为</w:t>
      </w:r>
      <w:r w:rsidR="00ED07A0">
        <w:rPr>
          <w:rFonts w:ascii="Times New Roman" w:eastAsia="仿宋_GB2312" w:hAnsi="Times New Roman" w:cs="Times New Roman" w:hint="eastAsia"/>
          <w:bCs/>
          <w:kern w:val="0"/>
          <w:sz w:val="32"/>
          <w:szCs w:val="32"/>
        </w:rPr>
        <w:t>48154023.88</w:t>
      </w:r>
      <w:r>
        <w:rPr>
          <w:rFonts w:ascii="Times New Roman" w:eastAsia="仿宋_GB2312" w:hAnsi="Times New Roman" w:cs="Times New Roman"/>
          <w:bCs/>
          <w:kern w:val="0"/>
          <w:sz w:val="32"/>
          <w:szCs w:val="32"/>
        </w:rPr>
        <w:t>元，完成年初预算的</w:t>
      </w:r>
      <w:r w:rsidR="00ED07A0">
        <w:rPr>
          <w:rFonts w:ascii="Times New Roman" w:eastAsia="仿宋_GB2312" w:hAnsi="Times New Roman" w:cs="Times New Roman" w:hint="eastAsia"/>
          <w:bCs/>
          <w:kern w:val="0"/>
          <w:sz w:val="32"/>
          <w:szCs w:val="32"/>
        </w:rPr>
        <w:t>114.27</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。决算数大于预算数的主要原因：一是</w:t>
      </w:r>
      <w:r w:rsidR="00ED07A0">
        <w:rPr>
          <w:rFonts w:ascii="Times New Roman" w:eastAsia="仿宋_GB2312" w:hAnsi="Times New Roman" w:cs="Times New Roman" w:hint="eastAsia"/>
          <w:bCs/>
          <w:kern w:val="0"/>
          <w:sz w:val="32"/>
          <w:szCs w:val="32"/>
        </w:rPr>
        <w:t>人员经费增加</w:t>
      </w:r>
      <w:r>
        <w:rPr>
          <w:rFonts w:ascii="Times New Roman" w:eastAsia="仿宋_GB2312" w:hAnsi="Times New Roman" w:cs="Times New Roman"/>
          <w:bCs/>
          <w:kern w:val="0"/>
          <w:sz w:val="32"/>
          <w:szCs w:val="32"/>
        </w:rPr>
        <w:t>；二是</w:t>
      </w:r>
      <w:r w:rsidR="00ED07A0">
        <w:rPr>
          <w:rFonts w:ascii="Times New Roman" w:eastAsia="仿宋_GB2312" w:hAnsi="Times New Roman" w:cs="Times New Roman" w:hint="eastAsia"/>
          <w:bCs/>
          <w:kern w:val="0"/>
          <w:sz w:val="32"/>
          <w:szCs w:val="32"/>
        </w:rPr>
        <w:t>学校校园维修、办公设备购置等增加。</w:t>
      </w:r>
      <w:r>
        <w:rPr>
          <w:rFonts w:ascii="Times New Roman" w:eastAsia="仿宋_GB2312" w:hAnsi="Times New Roman" w:cs="Times New Roman"/>
          <w:bCs/>
          <w:kern w:val="0"/>
          <w:sz w:val="32"/>
          <w:szCs w:val="32"/>
        </w:rPr>
        <w:t>其中（按支出功能分类说明）：</w:t>
      </w:r>
    </w:p>
    <w:p w:rsidR="00A50C66" w:rsidRDefault="00ED07A0" w:rsidP="0084159D">
      <w:pPr>
        <w:spacing w:line="560" w:lineRule="exact"/>
        <w:ind w:firstLineChars="200" w:firstLine="640"/>
        <w:rPr>
          <w:rFonts w:ascii="仿宋_GB2312" w:eastAsia="仿宋_GB2312" w:hAnsi="仿宋_GB2312" w:cs="仿宋_GB2312"/>
          <w:kern w:val="0"/>
          <w:sz w:val="32"/>
          <w:szCs w:val="32"/>
        </w:rPr>
      </w:pPr>
      <w:r w:rsidRPr="0084159D">
        <w:rPr>
          <w:rFonts w:ascii="Times New Roman" w:eastAsia="仿宋_GB2312" w:hAnsi="Times New Roman" w:cs="Times New Roman" w:hint="eastAsia"/>
          <w:bCs/>
          <w:kern w:val="0"/>
          <w:sz w:val="32"/>
          <w:szCs w:val="32"/>
        </w:rPr>
        <w:t>1</w:t>
      </w:r>
      <w:r w:rsidRPr="0084159D">
        <w:rPr>
          <w:rFonts w:ascii="Times New Roman" w:eastAsia="仿宋_GB2312" w:hAnsi="Times New Roman" w:cs="Times New Roman" w:hint="eastAsia"/>
          <w:bCs/>
          <w:kern w:val="0"/>
          <w:sz w:val="32"/>
          <w:szCs w:val="32"/>
        </w:rPr>
        <w:t>、</w:t>
      </w:r>
      <w:r w:rsidR="00200F21">
        <w:rPr>
          <w:rFonts w:ascii="Times New Roman" w:eastAsia="仿宋_GB2312" w:hAnsi="Times New Roman" w:cs="Times New Roman" w:hint="eastAsia"/>
          <w:bCs/>
          <w:kern w:val="0"/>
          <w:sz w:val="32"/>
          <w:szCs w:val="32"/>
        </w:rPr>
        <w:t>教育支出</w:t>
      </w:r>
      <w:r w:rsidRPr="0084159D">
        <w:rPr>
          <w:rFonts w:ascii="仿宋_GB2312" w:eastAsia="仿宋_GB2312" w:hAnsi="仿宋_GB2312" w:cs="仿宋_GB2312" w:hint="eastAsia"/>
          <w:bCs/>
          <w:kern w:val="0"/>
          <w:sz w:val="32"/>
          <w:szCs w:val="32"/>
        </w:rPr>
        <w:t>初中教育。</w:t>
      </w:r>
      <w:r w:rsidRPr="00B136A5">
        <w:rPr>
          <w:rFonts w:ascii="仿宋_GB2312" w:eastAsia="仿宋_GB2312" w:hAnsi="仿宋_GB2312" w:cs="仿宋_GB2312" w:hint="eastAsia"/>
          <w:kern w:val="0"/>
          <w:sz w:val="32"/>
          <w:szCs w:val="32"/>
        </w:rPr>
        <w:t>年初预算为</w:t>
      </w:r>
      <w:r>
        <w:rPr>
          <w:rFonts w:ascii="仿宋_GB2312" w:eastAsia="仿宋_GB2312" w:hAnsi="仿宋_GB2312" w:cs="仿宋_GB2312" w:hint="eastAsia"/>
          <w:kern w:val="0"/>
          <w:sz w:val="32"/>
          <w:szCs w:val="32"/>
        </w:rPr>
        <w:t>156200</w:t>
      </w:r>
      <w:r w:rsidRPr="00B136A5">
        <w:rPr>
          <w:rFonts w:ascii="仿宋_GB2312" w:eastAsia="仿宋_GB2312" w:hAnsi="仿宋_GB2312" w:cs="仿宋_GB2312" w:hint="eastAsia"/>
          <w:kern w:val="0"/>
          <w:sz w:val="32"/>
          <w:szCs w:val="32"/>
        </w:rPr>
        <w:t>元，支出决算为</w:t>
      </w:r>
      <w:r>
        <w:rPr>
          <w:rFonts w:ascii="仿宋_GB2312" w:eastAsia="仿宋_GB2312" w:hAnsi="仿宋_GB2312" w:cs="仿宋_GB2312" w:hint="eastAsia"/>
          <w:kern w:val="0"/>
          <w:sz w:val="32"/>
          <w:szCs w:val="32"/>
        </w:rPr>
        <w:t>753402.67</w:t>
      </w:r>
      <w:r w:rsidRPr="00B136A5">
        <w:rPr>
          <w:rFonts w:ascii="仿宋_GB2312" w:eastAsia="仿宋_GB2312" w:hAnsi="仿宋_GB2312" w:cs="仿宋_GB2312" w:hint="eastAsia"/>
          <w:kern w:val="0"/>
          <w:sz w:val="32"/>
          <w:szCs w:val="32"/>
        </w:rPr>
        <w:t>元，完成年初预算的</w:t>
      </w:r>
      <w:r w:rsidR="0084159D">
        <w:rPr>
          <w:rFonts w:ascii="仿宋_GB2312" w:eastAsia="仿宋_GB2312" w:hAnsi="仿宋_GB2312" w:cs="仿宋_GB2312" w:hint="eastAsia"/>
          <w:kern w:val="0"/>
          <w:sz w:val="32"/>
          <w:szCs w:val="32"/>
        </w:rPr>
        <w:t>482.33</w:t>
      </w:r>
      <w:r w:rsidRPr="00B136A5">
        <w:rPr>
          <w:rFonts w:ascii="仿宋_GB2312" w:eastAsia="仿宋_GB2312" w:hAnsi="仿宋_GB2312" w:cs="仿宋_GB2312" w:hint="eastAsia"/>
          <w:kern w:val="0"/>
          <w:sz w:val="32"/>
          <w:szCs w:val="32"/>
        </w:rPr>
        <w:t>%，决算数大于预算数的主要原因</w:t>
      </w:r>
      <w:r w:rsidR="00FF6106">
        <w:rPr>
          <w:rFonts w:ascii="仿宋_GB2312" w:eastAsia="仿宋_GB2312" w:hAnsi="仿宋_GB2312" w:cs="仿宋_GB2312" w:hint="eastAsia"/>
          <w:kern w:val="0"/>
          <w:sz w:val="32"/>
          <w:szCs w:val="32"/>
        </w:rPr>
        <w:t>是</w:t>
      </w:r>
      <w:r>
        <w:rPr>
          <w:rFonts w:ascii="仿宋_GB2312" w:eastAsia="仿宋_GB2312" w:hAnsi="仿宋_GB2312" w:cs="仿宋_GB2312" w:hint="eastAsia"/>
          <w:kern w:val="0"/>
          <w:sz w:val="32"/>
          <w:szCs w:val="32"/>
        </w:rPr>
        <w:t>新增项目支出增加</w:t>
      </w:r>
      <w:r w:rsidRPr="00B136A5">
        <w:rPr>
          <w:rFonts w:ascii="仿宋_GB2312" w:eastAsia="仿宋_GB2312" w:hAnsi="仿宋_GB2312" w:cs="仿宋_GB2312" w:hint="eastAsia"/>
          <w:kern w:val="0"/>
          <w:sz w:val="32"/>
          <w:szCs w:val="32"/>
        </w:rPr>
        <w:t>。</w:t>
      </w:r>
    </w:p>
    <w:p w:rsidR="003E0A89" w:rsidRDefault="0084159D" w:rsidP="003E0A8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sidR="00200F21">
        <w:rPr>
          <w:rFonts w:ascii="仿宋_GB2312" w:eastAsia="仿宋_GB2312" w:hAnsi="仿宋_GB2312" w:cs="仿宋_GB2312" w:hint="eastAsia"/>
          <w:kern w:val="0"/>
          <w:sz w:val="32"/>
          <w:szCs w:val="32"/>
        </w:rPr>
        <w:t>教育支出</w:t>
      </w:r>
      <w:r>
        <w:rPr>
          <w:rFonts w:ascii="仿宋_GB2312" w:eastAsia="仿宋_GB2312" w:hAnsi="仿宋_GB2312" w:cs="仿宋_GB2312" w:hint="eastAsia"/>
          <w:kern w:val="0"/>
          <w:sz w:val="32"/>
          <w:szCs w:val="32"/>
        </w:rPr>
        <w:t>高中教育。</w:t>
      </w:r>
      <w:r w:rsidRPr="00B136A5">
        <w:rPr>
          <w:rFonts w:ascii="仿宋_GB2312" w:eastAsia="仿宋_GB2312" w:hAnsi="仿宋_GB2312" w:cs="仿宋_GB2312" w:hint="eastAsia"/>
          <w:kern w:val="0"/>
          <w:sz w:val="32"/>
          <w:szCs w:val="32"/>
        </w:rPr>
        <w:t>年初预算为</w:t>
      </w:r>
      <w:r w:rsidR="003E0A89">
        <w:rPr>
          <w:rFonts w:ascii="仿宋_GB2312" w:eastAsia="仿宋_GB2312" w:hAnsi="仿宋_GB2312" w:cs="仿宋_GB2312" w:hint="eastAsia"/>
          <w:kern w:val="0"/>
          <w:sz w:val="32"/>
          <w:szCs w:val="32"/>
        </w:rPr>
        <w:t>32914500</w:t>
      </w:r>
      <w:r w:rsidRPr="00B136A5">
        <w:rPr>
          <w:rFonts w:ascii="仿宋_GB2312" w:eastAsia="仿宋_GB2312" w:hAnsi="仿宋_GB2312" w:cs="仿宋_GB2312" w:hint="eastAsia"/>
          <w:kern w:val="0"/>
          <w:sz w:val="32"/>
          <w:szCs w:val="32"/>
        </w:rPr>
        <w:t>元，支出决算为</w:t>
      </w:r>
      <w:r w:rsidR="003E0A89">
        <w:rPr>
          <w:rFonts w:ascii="仿宋_GB2312" w:eastAsia="仿宋_GB2312" w:hAnsi="仿宋_GB2312" w:cs="仿宋_GB2312" w:hint="eastAsia"/>
          <w:kern w:val="0"/>
          <w:sz w:val="32"/>
          <w:szCs w:val="32"/>
        </w:rPr>
        <w:t>39471432.76</w:t>
      </w:r>
      <w:r w:rsidRPr="00B136A5">
        <w:rPr>
          <w:rFonts w:ascii="仿宋_GB2312" w:eastAsia="仿宋_GB2312" w:hAnsi="仿宋_GB2312" w:cs="仿宋_GB2312" w:hint="eastAsia"/>
          <w:kern w:val="0"/>
          <w:sz w:val="32"/>
          <w:szCs w:val="32"/>
        </w:rPr>
        <w:t>元，完成年初预算的</w:t>
      </w:r>
      <w:r w:rsidR="003E0A89">
        <w:rPr>
          <w:rFonts w:ascii="仿宋_GB2312" w:eastAsia="仿宋_GB2312" w:hAnsi="仿宋_GB2312" w:cs="仿宋_GB2312" w:hint="eastAsia"/>
          <w:kern w:val="0"/>
          <w:sz w:val="32"/>
          <w:szCs w:val="32"/>
        </w:rPr>
        <w:t>119.92</w:t>
      </w:r>
      <w:r w:rsidRPr="00B136A5">
        <w:rPr>
          <w:rFonts w:ascii="仿宋_GB2312" w:eastAsia="仿宋_GB2312" w:hAnsi="仿宋_GB2312" w:cs="仿宋_GB2312" w:hint="eastAsia"/>
          <w:kern w:val="0"/>
          <w:sz w:val="32"/>
          <w:szCs w:val="32"/>
        </w:rPr>
        <w:t>%，决算数大于预算数的主要原因</w:t>
      </w:r>
      <w:r w:rsidR="00FF6106">
        <w:rPr>
          <w:rFonts w:ascii="仿宋_GB2312" w:eastAsia="仿宋_GB2312" w:hAnsi="仿宋_GB2312" w:cs="仿宋_GB2312" w:hint="eastAsia"/>
          <w:kern w:val="0"/>
          <w:sz w:val="32"/>
          <w:szCs w:val="32"/>
        </w:rPr>
        <w:t>是</w:t>
      </w:r>
      <w:r w:rsidR="003E0A89" w:rsidRPr="00F1465D">
        <w:rPr>
          <w:rFonts w:ascii="仿宋_GB2312" w:eastAsia="仿宋_GB2312" w:hAnsi="仿宋_GB2312" w:cs="仿宋_GB2312" w:hint="eastAsia"/>
          <w:kern w:val="0"/>
          <w:sz w:val="32"/>
          <w:szCs w:val="32"/>
        </w:rPr>
        <w:t>学校办公设备、</w:t>
      </w:r>
      <w:r w:rsidR="003E0A89">
        <w:rPr>
          <w:rFonts w:ascii="仿宋_GB2312" w:eastAsia="仿宋_GB2312" w:hAnsi="仿宋_GB2312" w:cs="仿宋_GB2312" w:hint="eastAsia"/>
          <w:kern w:val="0"/>
          <w:sz w:val="32"/>
          <w:szCs w:val="32"/>
        </w:rPr>
        <w:t>校园维修</w:t>
      </w:r>
      <w:r w:rsidR="003E0A89" w:rsidRPr="00F1465D">
        <w:rPr>
          <w:rFonts w:ascii="仿宋_GB2312" w:eastAsia="仿宋_GB2312" w:hAnsi="仿宋_GB2312" w:cs="仿宋_GB2312" w:hint="eastAsia"/>
          <w:kern w:val="0"/>
          <w:sz w:val="32"/>
          <w:szCs w:val="32"/>
        </w:rPr>
        <w:t>增加，</w:t>
      </w:r>
      <w:r w:rsidR="003E0A89">
        <w:rPr>
          <w:rFonts w:ascii="仿宋_GB2312" w:eastAsia="仿宋_GB2312" w:hAnsi="仿宋_GB2312" w:cs="仿宋_GB2312" w:hint="eastAsia"/>
          <w:kern w:val="0"/>
          <w:sz w:val="32"/>
          <w:szCs w:val="32"/>
        </w:rPr>
        <w:t>人员经费</w:t>
      </w:r>
      <w:r w:rsidR="003E0A89" w:rsidRPr="00F1465D">
        <w:rPr>
          <w:rFonts w:ascii="仿宋_GB2312" w:eastAsia="仿宋_GB2312" w:hAnsi="仿宋_GB2312" w:cs="仿宋_GB2312" w:hint="eastAsia"/>
          <w:kern w:val="0"/>
          <w:sz w:val="32"/>
          <w:szCs w:val="32"/>
        </w:rPr>
        <w:t>增加等等</w:t>
      </w:r>
      <w:r w:rsidR="003E0A89" w:rsidRPr="00B136A5">
        <w:rPr>
          <w:rFonts w:ascii="仿宋_GB2312" w:eastAsia="仿宋_GB2312" w:hAnsi="仿宋_GB2312" w:cs="仿宋_GB2312" w:hint="eastAsia"/>
          <w:kern w:val="0"/>
          <w:sz w:val="32"/>
          <w:szCs w:val="32"/>
        </w:rPr>
        <w:t>。</w:t>
      </w:r>
    </w:p>
    <w:p w:rsidR="003E0A89" w:rsidRDefault="003E0A89" w:rsidP="003E0A89">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sidR="00200F21">
        <w:rPr>
          <w:rFonts w:ascii="仿宋_GB2312" w:eastAsia="仿宋_GB2312" w:hAnsi="仿宋_GB2312" w:cs="仿宋_GB2312" w:hint="eastAsia"/>
          <w:kern w:val="0"/>
          <w:sz w:val="32"/>
          <w:szCs w:val="32"/>
        </w:rPr>
        <w:t>教育支出</w:t>
      </w:r>
      <w:r w:rsidRPr="003E0A89">
        <w:rPr>
          <w:rFonts w:ascii="仿宋_GB2312" w:eastAsia="仿宋_GB2312" w:hAnsi="仿宋_GB2312" w:cs="仿宋_GB2312" w:hint="eastAsia"/>
          <w:bCs/>
          <w:kern w:val="0"/>
          <w:sz w:val="32"/>
          <w:szCs w:val="32"/>
        </w:rPr>
        <w:t>其他普通教育支出。</w:t>
      </w:r>
      <w:r w:rsidRPr="00B136A5">
        <w:rPr>
          <w:rFonts w:ascii="仿宋_GB2312" w:eastAsia="仿宋_GB2312" w:hAnsi="仿宋_GB2312" w:cs="仿宋_GB2312" w:hint="eastAsia"/>
          <w:kern w:val="0"/>
          <w:sz w:val="32"/>
          <w:szCs w:val="32"/>
        </w:rPr>
        <w:t>年初预算为</w:t>
      </w:r>
      <w:r>
        <w:rPr>
          <w:rFonts w:ascii="仿宋_GB2312" w:eastAsia="仿宋_GB2312" w:hAnsi="仿宋_GB2312" w:cs="仿宋_GB2312" w:hint="eastAsia"/>
          <w:kern w:val="0"/>
          <w:sz w:val="32"/>
          <w:szCs w:val="32"/>
        </w:rPr>
        <w:t>0</w:t>
      </w:r>
      <w:r w:rsidRPr="00B136A5">
        <w:rPr>
          <w:rFonts w:ascii="仿宋_GB2312" w:eastAsia="仿宋_GB2312" w:hAnsi="仿宋_GB2312" w:cs="仿宋_GB2312" w:hint="eastAsia"/>
          <w:kern w:val="0"/>
          <w:sz w:val="32"/>
          <w:szCs w:val="32"/>
        </w:rPr>
        <w:t>元，支出决算为</w:t>
      </w:r>
      <w:r>
        <w:rPr>
          <w:rFonts w:ascii="仿宋_GB2312" w:eastAsia="仿宋_GB2312" w:hAnsi="仿宋_GB2312" w:cs="仿宋_GB2312" w:hint="eastAsia"/>
          <w:kern w:val="0"/>
          <w:sz w:val="32"/>
          <w:szCs w:val="32"/>
        </w:rPr>
        <w:t>305360</w:t>
      </w:r>
      <w:r w:rsidRPr="00B136A5">
        <w:rPr>
          <w:rFonts w:ascii="仿宋_GB2312" w:eastAsia="仿宋_GB2312" w:hAnsi="仿宋_GB2312" w:cs="仿宋_GB2312" w:hint="eastAsia"/>
          <w:kern w:val="0"/>
          <w:sz w:val="32"/>
          <w:szCs w:val="32"/>
        </w:rPr>
        <w:t>元，完成年初预算的</w:t>
      </w:r>
      <w:r>
        <w:rPr>
          <w:rFonts w:ascii="仿宋_GB2312" w:eastAsia="仿宋_GB2312" w:hAnsi="仿宋_GB2312" w:cs="仿宋_GB2312" w:hint="eastAsia"/>
          <w:kern w:val="0"/>
          <w:sz w:val="32"/>
          <w:szCs w:val="32"/>
        </w:rPr>
        <w:t>100</w:t>
      </w:r>
      <w:r w:rsidRPr="00B136A5">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，决算数大于</w:t>
      </w:r>
      <w:r w:rsidRPr="00B136A5">
        <w:rPr>
          <w:rFonts w:ascii="仿宋_GB2312" w:eastAsia="仿宋_GB2312" w:hAnsi="仿宋_GB2312" w:cs="仿宋_GB2312" w:hint="eastAsia"/>
          <w:kern w:val="0"/>
          <w:sz w:val="32"/>
          <w:szCs w:val="32"/>
        </w:rPr>
        <w:t>预算数的主</w:t>
      </w:r>
      <w:r w:rsidRPr="00B136A5">
        <w:rPr>
          <w:rFonts w:ascii="仿宋_GB2312" w:eastAsia="仿宋_GB2312" w:hAnsi="仿宋_GB2312" w:cs="仿宋_GB2312" w:hint="eastAsia"/>
          <w:kern w:val="0"/>
          <w:sz w:val="32"/>
          <w:szCs w:val="32"/>
        </w:rPr>
        <w:lastRenderedPageBreak/>
        <w:t>要原因</w:t>
      </w:r>
      <w:r w:rsidR="00FF6106">
        <w:rPr>
          <w:rFonts w:ascii="仿宋_GB2312" w:eastAsia="仿宋_GB2312" w:hAnsi="仿宋_GB2312" w:cs="仿宋_GB2312" w:hint="eastAsia"/>
          <w:kern w:val="0"/>
          <w:sz w:val="32"/>
          <w:szCs w:val="32"/>
        </w:rPr>
        <w:t>是</w:t>
      </w:r>
      <w:r w:rsidRPr="008C1955">
        <w:rPr>
          <w:rFonts w:ascii="仿宋_GB2312" w:eastAsia="仿宋_GB2312" w:hAnsi="仿宋_GB2312" w:cs="仿宋_GB2312" w:hint="eastAsia"/>
          <w:kern w:val="0"/>
          <w:sz w:val="32"/>
          <w:szCs w:val="32"/>
        </w:rPr>
        <w:t>学校</w:t>
      </w:r>
      <w:r>
        <w:rPr>
          <w:rFonts w:ascii="仿宋_GB2312" w:eastAsia="仿宋_GB2312" w:hAnsi="仿宋_GB2312" w:cs="仿宋_GB2312" w:hint="eastAsia"/>
          <w:kern w:val="0"/>
          <w:sz w:val="32"/>
          <w:szCs w:val="32"/>
        </w:rPr>
        <w:t>网络设备</w:t>
      </w:r>
      <w:r w:rsidRPr="008C1955">
        <w:rPr>
          <w:rFonts w:ascii="仿宋_GB2312" w:eastAsia="仿宋_GB2312" w:hAnsi="仿宋_GB2312" w:cs="仿宋_GB2312" w:hint="eastAsia"/>
          <w:kern w:val="0"/>
          <w:sz w:val="32"/>
          <w:szCs w:val="32"/>
        </w:rPr>
        <w:t>维修项目增加</w:t>
      </w:r>
      <w:r w:rsidRPr="00B136A5">
        <w:rPr>
          <w:rFonts w:ascii="仿宋_GB2312" w:eastAsia="仿宋_GB2312" w:hAnsi="仿宋_GB2312" w:cs="仿宋_GB2312" w:hint="eastAsia"/>
          <w:kern w:val="0"/>
          <w:sz w:val="32"/>
          <w:szCs w:val="32"/>
        </w:rPr>
        <w:t>。</w:t>
      </w:r>
    </w:p>
    <w:p w:rsidR="00F30555" w:rsidRPr="00B136A5" w:rsidRDefault="00F30555" w:rsidP="00F30555">
      <w:pPr>
        <w:spacing w:line="560" w:lineRule="exact"/>
        <w:ind w:firstLineChars="196" w:firstLine="627"/>
        <w:rPr>
          <w:rFonts w:ascii="仿宋_GB2312" w:eastAsia="仿宋_GB2312" w:hAnsi="仿宋_GB2312" w:cs="仿宋_GB2312"/>
          <w:kern w:val="0"/>
          <w:sz w:val="32"/>
          <w:szCs w:val="32"/>
        </w:rPr>
      </w:pPr>
      <w:r w:rsidRPr="00F30555">
        <w:rPr>
          <w:rFonts w:ascii="仿宋_GB2312" w:eastAsia="仿宋_GB2312" w:hAnsi="仿宋_GB2312" w:cs="仿宋_GB2312" w:hint="eastAsia"/>
          <w:bCs/>
          <w:kern w:val="0"/>
          <w:sz w:val="32"/>
          <w:szCs w:val="32"/>
        </w:rPr>
        <w:t>4、社会保障和就业支出机关事业单位基本养老保险缴费支出。</w:t>
      </w:r>
      <w:r w:rsidRPr="00B136A5">
        <w:rPr>
          <w:rFonts w:ascii="仿宋_GB2312" w:eastAsia="仿宋_GB2312" w:hAnsi="仿宋_GB2312" w:cs="仿宋_GB2312" w:hint="eastAsia"/>
          <w:kern w:val="0"/>
          <w:sz w:val="32"/>
          <w:szCs w:val="32"/>
        </w:rPr>
        <w:t>年初预算为</w:t>
      </w:r>
      <w:r>
        <w:rPr>
          <w:rFonts w:ascii="仿宋_GB2312" w:eastAsia="仿宋_GB2312" w:hAnsi="仿宋_GB2312" w:cs="仿宋_GB2312" w:hint="eastAsia"/>
          <w:kern w:val="0"/>
          <w:sz w:val="32"/>
          <w:szCs w:val="32"/>
        </w:rPr>
        <w:t>2875200</w:t>
      </w:r>
      <w:r w:rsidRPr="00B136A5">
        <w:rPr>
          <w:rFonts w:ascii="仿宋_GB2312" w:eastAsia="仿宋_GB2312" w:hAnsi="仿宋_GB2312" w:cs="仿宋_GB2312" w:hint="eastAsia"/>
          <w:kern w:val="0"/>
          <w:sz w:val="32"/>
          <w:szCs w:val="32"/>
        </w:rPr>
        <w:t>元，支出决算为</w:t>
      </w:r>
      <w:r w:rsidR="00CE3C74">
        <w:rPr>
          <w:rFonts w:ascii="仿宋_GB2312" w:eastAsia="仿宋_GB2312" w:hAnsi="仿宋_GB2312" w:cs="仿宋_GB2312" w:hint="eastAsia"/>
          <w:kern w:val="0"/>
          <w:sz w:val="32"/>
          <w:szCs w:val="32"/>
        </w:rPr>
        <w:t>2766573.80</w:t>
      </w:r>
      <w:r w:rsidRPr="00B136A5">
        <w:rPr>
          <w:rFonts w:ascii="仿宋_GB2312" w:eastAsia="仿宋_GB2312" w:hAnsi="仿宋_GB2312" w:cs="仿宋_GB2312" w:hint="eastAsia"/>
          <w:kern w:val="0"/>
          <w:sz w:val="32"/>
          <w:szCs w:val="32"/>
        </w:rPr>
        <w:t>元，完成年初预算的</w:t>
      </w:r>
      <w:r w:rsidR="00CE3C74">
        <w:rPr>
          <w:rFonts w:ascii="仿宋_GB2312" w:eastAsia="仿宋_GB2312" w:hAnsi="仿宋_GB2312" w:cs="仿宋_GB2312" w:hint="eastAsia"/>
          <w:kern w:val="0"/>
          <w:sz w:val="32"/>
          <w:szCs w:val="32"/>
        </w:rPr>
        <w:t>96.22</w:t>
      </w:r>
      <w:r w:rsidRPr="00B136A5">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，决算数小于</w:t>
      </w:r>
      <w:r w:rsidRPr="00B136A5">
        <w:rPr>
          <w:rFonts w:ascii="仿宋_GB2312" w:eastAsia="仿宋_GB2312" w:hAnsi="仿宋_GB2312" w:cs="仿宋_GB2312" w:hint="eastAsia"/>
          <w:kern w:val="0"/>
          <w:sz w:val="32"/>
          <w:szCs w:val="32"/>
        </w:rPr>
        <w:t>预算数的</w:t>
      </w:r>
      <w:r>
        <w:rPr>
          <w:rFonts w:ascii="仿宋_GB2312" w:eastAsia="仿宋_GB2312" w:hAnsi="仿宋_GB2312" w:cs="仿宋_GB2312" w:hint="eastAsia"/>
          <w:kern w:val="0"/>
          <w:sz w:val="32"/>
          <w:szCs w:val="32"/>
        </w:rPr>
        <w:t>主要</w:t>
      </w:r>
      <w:r w:rsidR="00D341C2">
        <w:rPr>
          <w:rFonts w:ascii="仿宋_GB2312" w:eastAsia="仿宋_GB2312" w:hAnsi="仿宋_GB2312" w:cs="仿宋_GB2312" w:hint="eastAsia"/>
          <w:kern w:val="0"/>
          <w:sz w:val="32"/>
          <w:szCs w:val="32"/>
        </w:rPr>
        <w:t>原因</w:t>
      </w:r>
      <w:r>
        <w:rPr>
          <w:rFonts w:ascii="仿宋_GB2312" w:eastAsia="仿宋_GB2312" w:hAnsi="仿宋_GB2312" w:cs="仿宋_GB2312" w:hint="eastAsia"/>
          <w:kern w:val="0"/>
          <w:sz w:val="32"/>
          <w:szCs w:val="32"/>
        </w:rPr>
        <w:t>是由于</w:t>
      </w:r>
      <w:r w:rsidR="00CE3C74">
        <w:rPr>
          <w:rFonts w:ascii="仿宋_GB2312" w:eastAsia="仿宋_GB2312" w:hAnsi="仿宋_GB2312" w:cs="仿宋_GB2312" w:hint="eastAsia"/>
          <w:kern w:val="0"/>
          <w:sz w:val="32"/>
          <w:szCs w:val="32"/>
        </w:rPr>
        <w:t>本年退休教师增加，缴费基数减少。</w:t>
      </w:r>
    </w:p>
    <w:p w:rsidR="00E8089A" w:rsidRPr="00B136A5" w:rsidRDefault="00CE3C74" w:rsidP="00E8089A">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w:t>
      </w:r>
      <w:r w:rsidR="00E8089A" w:rsidRPr="00E8089A">
        <w:rPr>
          <w:rFonts w:ascii="仿宋_GB2312" w:eastAsia="仿宋_GB2312" w:hAnsi="仿宋_GB2312" w:cs="仿宋_GB2312" w:hint="eastAsia"/>
          <w:bCs/>
          <w:kern w:val="0"/>
          <w:sz w:val="32"/>
          <w:szCs w:val="32"/>
        </w:rPr>
        <w:t>社会保障和就业支出机关事业单位职业年金缴费支出</w:t>
      </w:r>
      <w:r w:rsidR="00E8089A">
        <w:rPr>
          <w:rFonts w:ascii="仿宋_GB2312" w:eastAsia="仿宋_GB2312" w:hAnsi="仿宋_GB2312" w:cs="仿宋_GB2312" w:hint="eastAsia"/>
          <w:bCs/>
          <w:kern w:val="0"/>
          <w:sz w:val="32"/>
          <w:szCs w:val="32"/>
        </w:rPr>
        <w:t>。</w:t>
      </w:r>
      <w:r w:rsidR="00E8089A" w:rsidRPr="00B136A5">
        <w:rPr>
          <w:rFonts w:ascii="仿宋_GB2312" w:eastAsia="仿宋_GB2312" w:hAnsi="仿宋_GB2312" w:cs="仿宋_GB2312" w:hint="eastAsia"/>
          <w:kern w:val="0"/>
          <w:sz w:val="32"/>
          <w:szCs w:val="32"/>
        </w:rPr>
        <w:t>年初预算为</w:t>
      </w:r>
      <w:r w:rsidR="00E8089A">
        <w:rPr>
          <w:rFonts w:ascii="仿宋_GB2312" w:eastAsia="仿宋_GB2312" w:hAnsi="仿宋_GB2312" w:cs="仿宋_GB2312" w:hint="eastAsia"/>
          <w:kern w:val="0"/>
          <w:sz w:val="32"/>
          <w:szCs w:val="32"/>
        </w:rPr>
        <w:t>1437600</w:t>
      </w:r>
      <w:r w:rsidR="00E8089A" w:rsidRPr="00B136A5">
        <w:rPr>
          <w:rFonts w:ascii="仿宋_GB2312" w:eastAsia="仿宋_GB2312" w:hAnsi="仿宋_GB2312" w:cs="仿宋_GB2312" w:hint="eastAsia"/>
          <w:kern w:val="0"/>
          <w:sz w:val="32"/>
          <w:szCs w:val="32"/>
        </w:rPr>
        <w:t>元，支出决算为</w:t>
      </w:r>
      <w:r w:rsidR="00E8089A">
        <w:rPr>
          <w:rFonts w:ascii="仿宋_GB2312" w:eastAsia="仿宋_GB2312" w:hAnsi="仿宋_GB2312" w:cs="仿宋_GB2312" w:hint="eastAsia"/>
          <w:kern w:val="0"/>
          <w:sz w:val="32"/>
          <w:szCs w:val="32"/>
        </w:rPr>
        <w:t>95235.71</w:t>
      </w:r>
      <w:r w:rsidR="00E8089A" w:rsidRPr="00B136A5">
        <w:rPr>
          <w:rFonts w:ascii="仿宋_GB2312" w:eastAsia="仿宋_GB2312" w:hAnsi="仿宋_GB2312" w:cs="仿宋_GB2312" w:hint="eastAsia"/>
          <w:kern w:val="0"/>
          <w:sz w:val="32"/>
          <w:szCs w:val="32"/>
        </w:rPr>
        <w:t>元，完成年初预算的</w:t>
      </w:r>
      <w:r w:rsidR="00E8089A">
        <w:rPr>
          <w:rFonts w:ascii="仿宋_GB2312" w:eastAsia="仿宋_GB2312" w:hAnsi="仿宋_GB2312" w:cs="仿宋_GB2312" w:hint="eastAsia"/>
          <w:kern w:val="0"/>
          <w:sz w:val="32"/>
          <w:szCs w:val="32"/>
        </w:rPr>
        <w:t>6.62</w:t>
      </w:r>
      <w:r w:rsidR="00E8089A" w:rsidRPr="00B136A5">
        <w:rPr>
          <w:rFonts w:ascii="仿宋_GB2312" w:eastAsia="仿宋_GB2312" w:hAnsi="仿宋_GB2312" w:cs="仿宋_GB2312" w:hint="eastAsia"/>
          <w:kern w:val="0"/>
          <w:sz w:val="32"/>
          <w:szCs w:val="32"/>
        </w:rPr>
        <w:t>%</w:t>
      </w:r>
      <w:r w:rsidR="00E8089A">
        <w:rPr>
          <w:rFonts w:ascii="仿宋_GB2312" w:eastAsia="仿宋_GB2312" w:hAnsi="仿宋_GB2312" w:cs="仿宋_GB2312" w:hint="eastAsia"/>
          <w:kern w:val="0"/>
          <w:sz w:val="32"/>
          <w:szCs w:val="32"/>
        </w:rPr>
        <w:t>，决算数小于</w:t>
      </w:r>
      <w:r w:rsidR="00E8089A" w:rsidRPr="00B136A5">
        <w:rPr>
          <w:rFonts w:ascii="仿宋_GB2312" w:eastAsia="仿宋_GB2312" w:hAnsi="仿宋_GB2312" w:cs="仿宋_GB2312" w:hint="eastAsia"/>
          <w:kern w:val="0"/>
          <w:sz w:val="32"/>
          <w:szCs w:val="32"/>
        </w:rPr>
        <w:t>预算数的主要原因</w:t>
      </w:r>
      <w:r w:rsidR="00FF6106">
        <w:rPr>
          <w:rFonts w:ascii="仿宋_GB2312" w:eastAsia="仿宋_GB2312" w:hAnsi="仿宋_GB2312" w:cs="仿宋_GB2312" w:hint="eastAsia"/>
          <w:kern w:val="0"/>
          <w:sz w:val="32"/>
          <w:szCs w:val="32"/>
        </w:rPr>
        <w:t>是</w:t>
      </w:r>
      <w:r w:rsidR="00E8089A" w:rsidRPr="0044524D">
        <w:rPr>
          <w:rFonts w:ascii="仿宋_GB2312" w:eastAsia="仿宋_GB2312" w:hAnsi="仿宋_GB2312" w:cs="仿宋_GB2312" w:hint="eastAsia"/>
          <w:kern w:val="0"/>
          <w:sz w:val="32"/>
          <w:szCs w:val="32"/>
        </w:rPr>
        <w:t>本年未缴纳在职人员的职业年金单位部分</w:t>
      </w:r>
      <w:r w:rsidR="00E8089A" w:rsidRPr="00B136A5">
        <w:rPr>
          <w:rFonts w:ascii="仿宋_GB2312" w:eastAsia="仿宋_GB2312" w:hAnsi="仿宋_GB2312" w:cs="仿宋_GB2312" w:hint="eastAsia"/>
          <w:kern w:val="0"/>
          <w:sz w:val="32"/>
          <w:szCs w:val="32"/>
        </w:rPr>
        <w:t>。</w:t>
      </w:r>
    </w:p>
    <w:p w:rsidR="004429C7" w:rsidRPr="00515180" w:rsidRDefault="004429C7" w:rsidP="004429C7">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w:t>
      </w:r>
      <w:r w:rsidRPr="004429C7">
        <w:rPr>
          <w:rFonts w:ascii="仿宋_GB2312" w:eastAsia="仿宋_GB2312" w:hAnsi="仿宋_GB2312" w:cs="仿宋_GB2312" w:hint="eastAsia"/>
          <w:bCs/>
          <w:kern w:val="0"/>
          <w:sz w:val="32"/>
          <w:szCs w:val="32"/>
        </w:rPr>
        <w:t>医疗卫生与计划生育支出事业单位医疗。</w:t>
      </w:r>
      <w:r w:rsidRPr="00B136A5">
        <w:rPr>
          <w:rFonts w:ascii="仿宋_GB2312" w:eastAsia="仿宋_GB2312" w:hAnsi="仿宋_GB2312" w:cs="仿宋_GB2312" w:hint="eastAsia"/>
          <w:kern w:val="0"/>
          <w:sz w:val="32"/>
          <w:szCs w:val="32"/>
        </w:rPr>
        <w:t>年初预算为</w:t>
      </w:r>
      <w:r>
        <w:rPr>
          <w:rFonts w:ascii="仿宋_GB2312" w:eastAsia="仿宋_GB2312" w:hAnsi="仿宋_GB2312" w:cs="仿宋_GB2312" w:hint="eastAsia"/>
          <w:kern w:val="0"/>
          <w:sz w:val="32"/>
          <w:szCs w:val="32"/>
        </w:rPr>
        <w:t>1437600</w:t>
      </w:r>
      <w:r w:rsidRPr="00B136A5">
        <w:rPr>
          <w:rFonts w:ascii="仿宋_GB2312" w:eastAsia="仿宋_GB2312" w:hAnsi="仿宋_GB2312" w:cs="仿宋_GB2312" w:hint="eastAsia"/>
          <w:kern w:val="0"/>
          <w:sz w:val="32"/>
          <w:szCs w:val="32"/>
        </w:rPr>
        <w:t>为元，支出决算为</w:t>
      </w:r>
      <w:r>
        <w:rPr>
          <w:rFonts w:ascii="仿宋_GB2312" w:eastAsia="仿宋_GB2312" w:hAnsi="仿宋_GB2312" w:cs="仿宋_GB2312" w:hint="eastAsia"/>
          <w:kern w:val="0"/>
          <w:sz w:val="32"/>
          <w:szCs w:val="32"/>
        </w:rPr>
        <w:t>1427873.02</w:t>
      </w:r>
      <w:r w:rsidRPr="00B136A5">
        <w:rPr>
          <w:rFonts w:ascii="仿宋_GB2312" w:eastAsia="仿宋_GB2312" w:hAnsi="仿宋_GB2312" w:cs="仿宋_GB2312" w:hint="eastAsia"/>
          <w:kern w:val="0"/>
          <w:sz w:val="32"/>
          <w:szCs w:val="32"/>
        </w:rPr>
        <w:t>元，完成年初预算的</w:t>
      </w:r>
      <w:r w:rsidR="00015D1B">
        <w:rPr>
          <w:rFonts w:ascii="仿宋_GB2312" w:eastAsia="仿宋_GB2312" w:hAnsi="仿宋_GB2312" w:cs="仿宋_GB2312" w:hint="eastAsia"/>
          <w:kern w:val="0"/>
          <w:sz w:val="32"/>
          <w:szCs w:val="32"/>
        </w:rPr>
        <w:t>99.32</w:t>
      </w:r>
      <w:r w:rsidRPr="00B136A5">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，决算数大于</w:t>
      </w:r>
      <w:r w:rsidRPr="00B136A5">
        <w:rPr>
          <w:rFonts w:ascii="仿宋_GB2312" w:eastAsia="仿宋_GB2312" w:hAnsi="仿宋_GB2312" w:cs="仿宋_GB2312" w:hint="eastAsia"/>
          <w:kern w:val="0"/>
          <w:sz w:val="32"/>
          <w:szCs w:val="32"/>
        </w:rPr>
        <w:t>预算数的主要原因</w:t>
      </w:r>
      <w:r w:rsidR="00FF6106">
        <w:rPr>
          <w:rFonts w:ascii="仿宋_GB2312" w:eastAsia="仿宋_GB2312" w:hAnsi="仿宋_GB2312" w:cs="仿宋_GB2312" w:hint="eastAsia"/>
          <w:kern w:val="0"/>
          <w:sz w:val="32"/>
          <w:szCs w:val="32"/>
        </w:rPr>
        <w:t>是</w:t>
      </w:r>
      <w:r>
        <w:rPr>
          <w:rFonts w:ascii="仿宋_GB2312" w:eastAsia="仿宋_GB2312" w:hAnsi="仿宋_GB2312" w:cs="仿宋_GB2312" w:hint="eastAsia"/>
          <w:kern w:val="0"/>
          <w:sz w:val="32"/>
          <w:szCs w:val="32"/>
        </w:rPr>
        <w:t>缴纳保险人数减少，基数调整</w:t>
      </w:r>
      <w:r w:rsidRPr="00515180">
        <w:rPr>
          <w:rFonts w:ascii="仿宋_GB2312" w:eastAsia="仿宋_GB2312" w:hAnsi="仿宋_GB2312" w:cs="仿宋_GB2312" w:hint="eastAsia"/>
          <w:kern w:val="0"/>
          <w:sz w:val="32"/>
          <w:szCs w:val="32"/>
        </w:rPr>
        <w:t>。</w:t>
      </w:r>
    </w:p>
    <w:p w:rsidR="00503111" w:rsidRDefault="00503111" w:rsidP="00503111">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w:t>
      </w:r>
      <w:r w:rsidRPr="00503111">
        <w:rPr>
          <w:rFonts w:ascii="仿宋_GB2312" w:eastAsia="仿宋_GB2312" w:hAnsi="仿宋_GB2312" w:cs="仿宋_GB2312" w:hint="eastAsia"/>
          <w:bCs/>
          <w:kern w:val="0"/>
          <w:sz w:val="32"/>
          <w:szCs w:val="32"/>
        </w:rPr>
        <w:t>住房保障支出住房公积金。</w:t>
      </w:r>
      <w:r>
        <w:rPr>
          <w:rFonts w:ascii="仿宋_GB2312" w:eastAsia="仿宋_GB2312" w:hAnsi="仿宋_GB2312" w:cs="仿宋_GB2312" w:hint="eastAsia"/>
          <w:kern w:val="0"/>
          <w:sz w:val="32"/>
          <w:szCs w:val="32"/>
        </w:rPr>
        <w:t>年初预算为2220000，</w:t>
      </w:r>
      <w:r w:rsidRPr="00B136A5">
        <w:rPr>
          <w:rFonts w:ascii="仿宋_GB2312" w:eastAsia="仿宋_GB2312" w:hAnsi="仿宋_GB2312" w:cs="仿宋_GB2312" w:hint="eastAsia"/>
          <w:kern w:val="0"/>
          <w:sz w:val="32"/>
          <w:szCs w:val="32"/>
        </w:rPr>
        <w:t>支出决算为</w:t>
      </w:r>
      <w:r w:rsidR="009B3D7E">
        <w:rPr>
          <w:rFonts w:ascii="仿宋_GB2312" w:eastAsia="仿宋_GB2312" w:hAnsi="仿宋_GB2312" w:cs="仿宋_GB2312" w:hint="eastAsia"/>
          <w:kern w:val="0"/>
          <w:sz w:val="32"/>
          <w:szCs w:val="32"/>
        </w:rPr>
        <w:t>2190123元，完成年初预算的98.65</w:t>
      </w:r>
      <w:r w:rsidRPr="00B136A5">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，决算数大于</w:t>
      </w:r>
      <w:r w:rsidRPr="00B136A5">
        <w:rPr>
          <w:rFonts w:ascii="仿宋_GB2312" w:eastAsia="仿宋_GB2312" w:hAnsi="仿宋_GB2312" w:cs="仿宋_GB2312" w:hint="eastAsia"/>
          <w:kern w:val="0"/>
          <w:sz w:val="32"/>
          <w:szCs w:val="32"/>
        </w:rPr>
        <w:t>预算数的主要原因</w:t>
      </w:r>
      <w:r w:rsidR="00FF6106">
        <w:rPr>
          <w:rFonts w:ascii="仿宋_GB2312" w:eastAsia="仿宋_GB2312" w:hAnsi="仿宋_GB2312" w:cs="仿宋_GB2312" w:hint="eastAsia"/>
          <w:kern w:val="0"/>
          <w:sz w:val="32"/>
          <w:szCs w:val="32"/>
        </w:rPr>
        <w:t>是</w:t>
      </w:r>
      <w:r w:rsidRPr="00515180">
        <w:rPr>
          <w:rFonts w:ascii="仿宋_GB2312" w:eastAsia="仿宋_GB2312" w:hAnsi="仿宋_GB2312" w:cs="仿宋_GB2312" w:hint="eastAsia"/>
          <w:kern w:val="0"/>
          <w:sz w:val="32"/>
          <w:szCs w:val="32"/>
        </w:rPr>
        <w:t>公积金基数调整。</w:t>
      </w:r>
    </w:p>
    <w:p w:rsidR="0084159D" w:rsidRPr="003E0A89" w:rsidRDefault="008F19B5" w:rsidP="00E760F6">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w:t>
      </w:r>
      <w:r w:rsidRPr="008F19B5">
        <w:rPr>
          <w:rFonts w:ascii="仿宋_GB2312" w:eastAsia="仿宋_GB2312" w:hAnsi="仿宋_GB2312" w:cs="仿宋_GB2312" w:hint="eastAsia"/>
          <w:bCs/>
          <w:kern w:val="0"/>
          <w:sz w:val="32"/>
          <w:szCs w:val="32"/>
        </w:rPr>
        <w:t>住房保障支出住房补贴。</w:t>
      </w:r>
      <w:r w:rsidRPr="00710A26">
        <w:rPr>
          <w:rFonts w:ascii="仿宋_GB2312" w:eastAsia="仿宋_GB2312" w:hAnsi="仿宋_GB2312" w:cs="仿宋_GB2312" w:hint="eastAsia"/>
          <w:kern w:val="0"/>
          <w:sz w:val="32"/>
          <w:szCs w:val="32"/>
        </w:rPr>
        <w:t>年初预算为</w:t>
      </w:r>
      <w:r>
        <w:rPr>
          <w:rFonts w:ascii="仿宋_GB2312" w:eastAsia="仿宋_GB2312" w:hAnsi="仿宋_GB2312" w:cs="仿宋_GB2312" w:hint="eastAsia"/>
          <w:kern w:val="0"/>
          <w:sz w:val="32"/>
          <w:szCs w:val="32"/>
        </w:rPr>
        <w:t>1100000</w:t>
      </w:r>
      <w:r w:rsidRPr="00B136A5">
        <w:rPr>
          <w:rFonts w:ascii="仿宋_GB2312" w:eastAsia="仿宋_GB2312" w:hAnsi="仿宋_GB2312" w:cs="仿宋_GB2312" w:hint="eastAsia"/>
          <w:kern w:val="0"/>
          <w:sz w:val="32"/>
          <w:szCs w:val="32"/>
        </w:rPr>
        <w:t>支出决算</w:t>
      </w:r>
      <w:r>
        <w:rPr>
          <w:rFonts w:ascii="仿宋_GB2312" w:eastAsia="仿宋_GB2312" w:hAnsi="仿宋_GB2312" w:cs="仿宋_GB2312" w:hint="eastAsia"/>
          <w:kern w:val="0"/>
          <w:sz w:val="32"/>
          <w:szCs w:val="32"/>
        </w:rPr>
        <w:t>为1144022.92</w:t>
      </w:r>
      <w:r w:rsidRPr="00710A26">
        <w:rPr>
          <w:rFonts w:ascii="仿宋_GB2312" w:eastAsia="仿宋_GB2312" w:hAnsi="仿宋_GB2312" w:cs="仿宋_GB2312" w:hint="eastAsia"/>
          <w:kern w:val="0"/>
          <w:sz w:val="32"/>
          <w:szCs w:val="32"/>
        </w:rPr>
        <w:t>元，完成年初预算的</w:t>
      </w:r>
      <w:r w:rsidR="00B108B9">
        <w:rPr>
          <w:rFonts w:ascii="仿宋_GB2312" w:eastAsia="仿宋_GB2312" w:hAnsi="仿宋_GB2312" w:cs="仿宋_GB2312" w:hint="eastAsia"/>
          <w:kern w:val="0"/>
          <w:sz w:val="32"/>
          <w:szCs w:val="32"/>
        </w:rPr>
        <w:t>104%，</w:t>
      </w:r>
      <w:r>
        <w:rPr>
          <w:rFonts w:ascii="仿宋_GB2312" w:eastAsia="仿宋_GB2312" w:hAnsi="仿宋_GB2312" w:cs="仿宋_GB2312" w:hint="eastAsia"/>
          <w:kern w:val="0"/>
          <w:sz w:val="32"/>
          <w:szCs w:val="32"/>
        </w:rPr>
        <w:t>决算数</w:t>
      </w:r>
      <w:r w:rsidR="00B108B9">
        <w:rPr>
          <w:rFonts w:ascii="仿宋_GB2312" w:eastAsia="仿宋_GB2312" w:hAnsi="仿宋_GB2312" w:cs="仿宋_GB2312" w:hint="eastAsia"/>
          <w:kern w:val="0"/>
          <w:sz w:val="32"/>
          <w:szCs w:val="32"/>
        </w:rPr>
        <w:t>大</w:t>
      </w:r>
      <w:r>
        <w:rPr>
          <w:rFonts w:ascii="仿宋_GB2312" w:eastAsia="仿宋_GB2312" w:hAnsi="仿宋_GB2312" w:cs="仿宋_GB2312" w:hint="eastAsia"/>
          <w:kern w:val="0"/>
          <w:sz w:val="32"/>
          <w:szCs w:val="32"/>
        </w:rPr>
        <w:t>于</w:t>
      </w:r>
      <w:r w:rsidRPr="00B136A5">
        <w:rPr>
          <w:rFonts w:ascii="仿宋_GB2312" w:eastAsia="仿宋_GB2312" w:hAnsi="仿宋_GB2312" w:cs="仿宋_GB2312" w:hint="eastAsia"/>
          <w:kern w:val="0"/>
          <w:sz w:val="32"/>
          <w:szCs w:val="32"/>
        </w:rPr>
        <w:t>预算数的主要原因</w:t>
      </w:r>
      <w:r w:rsidR="00FF6106">
        <w:rPr>
          <w:rFonts w:ascii="仿宋_GB2312" w:eastAsia="仿宋_GB2312" w:hAnsi="仿宋_GB2312" w:cs="仿宋_GB2312" w:hint="eastAsia"/>
          <w:kern w:val="0"/>
          <w:sz w:val="32"/>
          <w:szCs w:val="32"/>
        </w:rPr>
        <w:t>是</w:t>
      </w:r>
      <w:r w:rsidRPr="00426F08">
        <w:rPr>
          <w:rFonts w:ascii="仿宋_GB2312" w:eastAsia="仿宋_GB2312" w:hAnsi="仿宋_GB2312" w:cs="仿宋_GB2312" w:hint="eastAsia"/>
          <w:kern w:val="0"/>
          <w:sz w:val="32"/>
          <w:szCs w:val="32"/>
        </w:rPr>
        <w:t>享受住房补贴的人员</w:t>
      </w:r>
      <w:r w:rsidR="00B108B9">
        <w:rPr>
          <w:rFonts w:ascii="仿宋_GB2312" w:eastAsia="仿宋_GB2312" w:hAnsi="仿宋_GB2312" w:cs="仿宋_GB2312" w:hint="eastAsia"/>
          <w:kern w:val="0"/>
          <w:sz w:val="32"/>
          <w:szCs w:val="32"/>
        </w:rPr>
        <w:t>增加</w:t>
      </w:r>
      <w:r w:rsidRPr="00426F08">
        <w:rPr>
          <w:rFonts w:ascii="仿宋_GB2312" w:eastAsia="仿宋_GB2312" w:hAnsi="仿宋_GB2312" w:cs="仿宋_GB2312" w:hint="eastAsia"/>
          <w:kern w:val="0"/>
          <w:sz w:val="32"/>
          <w:szCs w:val="32"/>
        </w:rPr>
        <w:t>，金额</w:t>
      </w:r>
      <w:r w:rsidR="00B108B9">
        <w:rPr>
          <w:rFonts w:ascii="仿宋_GB2312" w:eastAsia="仿宋_GB2312" w:hAnsi="仿宋_GB2312" w:cs="仿宋_GB2312" w:hint="eastAsia"/>
          <w:kern w:val="0"/>
          <w:sz w:val="32"/>
          <w:szCs w:val="32"/>
        </w:rPr>
        <w:t>增加</w:t>
      </w:r>
      <w:r>
        <w:rPr>
          <w:rFonts w:ascii="仿宋_GB2312" w:hAnsi="Times New Roman" w:hint="eastAsia"/>
          <w:sz w:val="30"/>
          <w:szCs w:val="30"/>
        </w:rPr>
        <w:t>。</w:t>
      </w:r>
    </w:p>
    <w:p w:rsidR="00A50C66" w:rsidRDefault="003D77A7">
      <w:pPr>
        <w:spacing w:line="540" w:lineRule="exact"/>
        <w:outlineLvl w:val="1"/>
        <w:rPr>
          <w:rFonts w:ascii="Times New Roman" w:eastAsia="楷体_GB2312" w:hAnsi="Times New Roman" w:cs="Times New Roman"/>
          <w:bCs/>
          <w:kern w:val="0"/>
          <w:sz w:val="32"/>
          <w:szCs w:val="32"/>
        </w:rPr>
      </w:pPr>
      <w:r>
        <w:rPr>
          <w:rFonts w:ascii="Times New Roman" w:eastAsia="楷体_GB2312" w:hAnsi="Times New Roman" w:cs="Times New Roman"/>
          <w:bCs/>
          <w:kern w:val="0"/>
          <w:sz w:val="32"/>
          <w:szCs w:val="32"/>
        </w:rPr>
        <w:t xml:space="preserve">    </w:t>
      </w:r>
      <w:r>
        <w:rPr>
          <w:rFonts w:ascii="Times New Roman" w:eastAsia="黑体" w:hAnsi="Times New Roman" w:cs="Times New Roman"/>
          <w:kern w:val="0"/>
          <w:sz w:val="32"/>
          <w:szCs w:val="32"/>
        </w:rPr>
        <w:t>六、一般公共预算财政拨款基本支出决算情况说明（按经济分类填列到款级科目）</w:t>
      </w:r>
    </w:p>
    <w:p w:rsidR="00A50C66" w:rsidRDefault="003D77A7">
      <w:pPr>
        <w:pStyle w:val="Default"/>
        <w:spacing w:line="540" w:lineRule="exact"/>
        <w:rPr>
          <w:rFonts w:ascii="Times New Roman" w:eastAsia="仿宋_GB2312" w:hAnsi="Times New Roman" w:cs="Times New Roman"/>
          <w:bCs/>
          <w:color w:val="auto"/>
          <w:sz w:val="32"/>
          <w:szCs w:val="32"/>
        </w:rPr>
      </w:pPr>
      <w:r>
        <w:rPr>
          <w:rFonts w:ascii="Times New Roman" w:eastAsia="仿宋_GB2312" w:hAnsi="Times New Roman" w:cs="Times New Roman"/>
          <w:bCs/>
          <w:color w:val="auto"/>
          <w:sz w:val="32"/>
          <w:szCs w:val="32"/>
        </w:rPr>
        <w:t xml:space="preserve">    2020</w:t>
      </w:r>
      <w:r>
        <w:rPr>
          <w:rFonts w:ascii="Times New Roman" w:eastAsia="仿宋_GB2312" w:hAnsi="Times New Roman" w:cs="Times New Roman"/>
          <w:bCs/>
          <w:color w:val="auto"/>
          <w:sz w:val="32"/>
          <w:szCs w:val="32"/>
        </w:rPr>
        <w:t>年度一般公共预算财政拨款基本支出</w:t>
      </w:r>
      <w:r w:rsidR="00CA4E80">
        <w:rPr>
          <w:rFonts w:ascii="Times New Roman" w:eastAsia="仿宋_GB2312" w:hAnsi="Times New Roman" w:cs="Times New Roman" w:hint="eastAsia"/>
          <w:bCs/>
          <w:color w:val="auto"/>
          <w:sz w:val="32"/>
          <w:szCs w:val="32"/>
        </w:rPr>
        <w:t>44492842.25</w:t>
      </w:r>
      <w:r>
        <w:rPr>
          <w:rFonts w:ascii="Times New Roman" w:eastAsia="仿宋_GB2312" w:hAnsi="Times New Roman" w:cs="Times New Roman"/>
          <w:bCs/>
          <w:color w:val="auto"/>
          <w:sz w:val="32"/>
          <w:szCs w:val="32"/>
        </w:rPr>
        <w:t>元，</w:t>
      </w:r>
      <w:r>
        <w:rPr>
          <w:rFonts w:ascii="Times New Roman" w:eastAsia="仿宋_GB2312" w:hAnsi="Times New Roman" w:cs="Times New Roman"/>
          <w:bCs/>
          <w:sz w:val="32"/>
          <w:szCs w:val="32"/>
        </w:rPr>
        <w:t>其中：人员经费</w:t>
      </w:r>
      <w:r w:rsidR="00CA4E80">
        <w:rPr>
          <w:rFonts w:ascii="Times New Roman" w:eastAsia="仿宋_GB2312" w:hAnsi="Times New Roman" w:cs="Times New Roman" w:hint="eastAsia"/>
          <w:bCs/>
          <w:sz w:val="32"/>
          <w:szCs w:val="32"/>
        </w:rPr>
        <w:t>40013432.84</w:t>
      </w:r>
      <w:r>
        <w:rPr>
          <w:rFonts w:ascii="Times New Roman" w:eastAsia="仿宋_GB2312" w:hAnsi="Times New Roman" w:cs="Times New Roman"/>
          <w:bCs/>
          <w:sz w:val="32"/>
          <w:szCs w:val="32"/>
        </w:rPr>
        <w:t>元，公用经费</w:t>
      </w:r>
      <w:r w:rsidR="00CA4E80">
        <w:rPr>
          <w:rFonts w:ascii="Times New Roman" w:eastAsia="仿宋_GB2312" w:hAnsi="Times New Roman" w:cs="Times New Roman" w:hint="eastAsia"/>
          <w:bCs/>
          <w:sz w:val="32"/>
          <w:szCs w:val="32"/>
        </w:rPr>
        <w:t>4479409.41</w:t>
      </w:r>
      <w:r>
        <w:rPr>
          <w:rFonts w:ascii="Times New Roman" w:eastAsia="仿宋_GB2312" w:hAnsi="Times New Roman" w:cs="Times New Roman"/>
          <w:bCs/>
          <w:sz w:val="32"/>
          <w:szCs w:val="32"/>
        </w:rPr>
        <w:t>元。</w:t>
      </w:r>
      <w:r>
        <w:rPr>
          <w:rFonts w:ascii="Times New Roman" w:eastAsia="仿宋_GB2312" w:hAnsi="Times New Roman" w:cs="Times New Roman"/>
          <w:bCs/>
          <w:color w:val="auto"/>
          <w:sz w:val="32"/>
          <w:szCs w:val="32"/>
        </w:rPr>
        <w:t>支出具体情况如下：</w:t>
      </w:r>
    </w:p>
    <w:p w:rsidR="00A50C66" w:rsidRDefault="003D77A7">
      <w:pPr>
        <w:pStyle w:val="Default"/>
        <w:spacing w:line="54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bCs/>
          <w:color w:val="auto"/>
          <w:sz w:val="32"/>
          <w:szCs w:val="32"/>
        </w:rPr>
        <w:t>1.</w:t>
      </w:r>
      <w:r>
        <w:rPr>
          <w:rFonts w:ascii="Times New Roman" w:eastAsia="仿宋_GB2312" w:hAnsi="Times New Roman" w:cs="Times New Roman"/>
          <w:bCs/>
          <w:color w:val="auto"/>
          <w:sz w:val="32"/>
          <w:szCs w:val="32"/>
        </w:rPr>
        <w:t>工资福利支出</w:t>
      </w:r>
      <w:r w:rsidR="008914D4">
        <w:rPr>
          <w:rFonts w:ascii="Times New Roman" w:eastAsia="仿宋_GB2312" w:hAnsi="Times New Roman" w:cs="Times New Roman" w:hint="eastAsia"/>
          <w:bCs/>
          <w:color w:val="auto"/>
          <w:sz w:val="32"/>
          <w:szCs w:val="32"/>
        </w:rPr>
        <w:t>38858561.84</w:t>
      </w:r>
      <w:r>
        <w:rPr>
          <w:rFonts w:ascii="Times New Roman" w:eastAsia="仿宋_GB2312" w:hAnsi="Times New Roman" w:cs="Times New Roman"/>
          <w:bCs/>
          <w:color w:val="auto"/>
          <w:sz w:val="32"/>
          <w:szCs w:val="32"/>
        </w:rPr>
        <w:t>元，较</w:t>
      </w:r>
      <w:r>
        <w:rPr>
          <w:rFonts w:ascii="Times New Roman" w:eastAsia="仿宋_GB2312" w:hAnsi="Times New Roman" w:cs="Times New Roman"/>
          <w:bCs/>
          <w:color w:val="auto"/>
          <w:sz w:val="32"/>
          <w:szCs w:val="32"/>
        </w:rPr>
        <w:t>2020</w:t>
      </w:r>
      <w:r>
        <w:rPr>
          <w:rFonts w:ascii="Times New Roman" w:eastAsia="仿宋_GB2312" w:hAnsi="Times New Roman" w:cs="Times New Roman"/>
          <w:bCs/>
          <w:color w:val="auto"/>
          <w:sz w:val="32"/>
          <w:szCs w:val="32"/>
        </w:rPr>
        <w:t>年度年初预算数增加</w:t>
      </w:r>
      <w:r w:rsidR="008914D4">
        <w:rPr>
          <w:rFonts w:ascii="Times New Roman" w:eastAsia="仿宋_GB2312" w:hAnsi="Times New Roman" w:cs="Times New Roman" w:hint="eastAsia"/>
          <w:bCs/>
          <w:color w:val="auto"/>
          <w:sz w:val="32"/>
          <w:szCs w:val="32"/>
        </w:rPr>
        <w:lastRenderedPageBreak/>
        <w:t>951861.84</w:t>
      </w:r>
      <w:r>
        <w:rPr>
          <w:rFonts w:ascii="Times New Roman" w:eastAsia="仿宋_GB2312" w:hAnsi="Times New Roman" w:cs="Times New Roman"/>
          <w:bCs/>
          <w:color w:val="auto"/>
          <w:sz w:val="32"/>
          <w:szCs w:val="32"/>
        </w:rPr>
        <w:t>元，增长</w:t>
      </w:r>
      <w:r w:rsidR="008914D4">
        <w:rPr>
          <w:rFonts w:ascii="Times New Roman" w:eastAsia="仿宋_GB2312" w:hAnsi="Times New Roman" w:cs="Times New Roman" w:hint="eastAsia"/>
          <w:bCs/>
          <w:color w:val="auto"/>
          <w:sz w:val="32"/>
          <w:szCs w:val="32"/>
        </w:rPr>
        <w:t>2.51</w:t>
      </w:r>
      <w:r>
        <w:rPr>
          <w:rFonts w:ascii="Times New Roman" w:eastAsia="仿宋_GB2312" w:hAnsi="Times New Roman" w:cs="Times New Roman"/>
          <w:bCs/>
          <w:color w:val="auto"/>
          <w:sz w:val="32"/>
          <w:szCs w:val="32"/>
        </w:rPr>
        <w:t>%</w:t>
      </w:r>
      <w:r>
        <w:rPr>
          <w:rFonts w:ascii="Times New Roman" w:eastAsia="仿宋_GB2312" w:hAnsi="Times New Roman" w:cs="Times New Roman"/>
          <w:bCs/>
          <w:color w:val="auto"/>
          <w:sz w:val="32"/>
          <w:szCs w:val="32"/>
        </w:rPr>
        <w:t>，主要原因是</w:t>
      </w:r>
      <w:r w:rsidR="008914D4">
        <w:rPr>
          <w:rFonts w:ascii="Times New Roman" w:eastAsia="仿宋_GB2312" w:hAnsi="Times New Roman" w:cs="Times New Roman" w:hint="eastAsia"/>
          <w:bCs/>
          <w:color w:val="auto"/>
          <w:sz w:val="32"/>
          <w:szCs w:val="32"/>
        </w:rPr>
        <w:t>人员工资调增，考核奖等奖金增加</w:t>
      </w:r>
      <w:r>
        <w:rPr>
          <w:rFonts w:ascii="Times New Roman" w:eastAsia="仿宋_GB2312" w:hAnsi="Times New Roman" w:cs="Times New Roman"/>
          <w:bCs/>
          <w:color w:val="auto"/>
          <w:sz w:val="32"/>
          <w:szCs w:val="32"/>
        </w:rPr>
        <w:t>；较</w:t>
      </w:r>
      <w:r>
        <w:rPr>
          <w:rFonts w:ascii="Times New Roman" w:eastAsia="仿宋_GB2312" w:hAnsi="Times New Roman" w:cs="Times New Roman"/>
          <w:bCs/>
          <w:color w:val="auto"/>
          <w:sz w:val="32"/>
          <w:szCs w:val="32"/>
        </w:rPr>
        <w:t>2019</w:t>
      </w:r>
      <w:r>
        <w:rPr>
          <w:rFonts w:ascii="Times New Roman" w:eastAsia="仿宋_GB2312" w:hAnsi="Times New Roman" w:cs="Times New Roman"/>
          <w:bCs/>
          <w:color w:val="auto"/>
          <w:sz w:val="32"/>
          <w:szCs w:val="32"/>
        </w:rPr>
        <w:t>年度决算数增加</w:t>
      </w:r>
      <w:r w:rsidR="008914D4">
        <w:rPr>
          <w:rFonts w:ascii="Times New Roman" w:eastAsia="仿宋_GB2312" w:hAnsi="Times New Roman" w:cs="Times New Roman" w:hint="eastAsia"/>
          <w:bCs/>
          <w:color w:val="auto"/>
          <w:sz w:val="32"/>
          <w:szCs w:val="32"/>
        </w:rPr>
        <w:t>2790070.30</w:t>
      </w:r>
      <w:r>
        <w:rPr>
          <w:rFonts w:ascii="Times New Roman" w:eastAsia="仿宋_GB2312" w:hAnsi="Times New Roman" w:cs="Times New Roman"/>
          <w:bCs/>
          <w:color w:val="auto"/>
          <w:sz w:val="32"/>
          <w:szCs w:val="32"/>
        </w:rPr>
        <w:t>元，增长</w:t>
      </w:r>
      <w:r w:rsidR="008914D4">
        <w:rPr>
          <w:rFonts w:ascii="Times New Roman" w:eastAsia="仿宋_GB2312" w:hAnsi="Times New Roman" w:cs="Times New Roman" w:hint="eastAsia"/>
          <w:bCs/>
          <w:color w:val="auto"/>
          <w:sz w:val="32"/>
          <w:szCs w:val="32"/>
        </w:rPr>
        <w:t>7.73</w:t>
      </w:r>
      <w:r>
        <w:rPr>
          <w:rFonts w:ascii="Times New Roman" w:eastAsia="仿宋_GB2312" w:hAnsi="Times New Roman" w:cs="Times New Roman"/>
          <w:bCs/>
          <w:color w:val="auto"/>
          <w:sz w:val="32"/>
          <w:szCs w:val="32"/>
        </w:rPr>
        <w:t>%</w:t>
      </w:r>
      <w:r>
        <w:rPr>
          <w:rFonts w:ascii="Times New Roman" w:eastAsia="仿宋_GB2312" w:hAnsi="Times New Roman" w:cs="Times New Roman"/>
          <w:bCs/>
          <w:color w:val="auto"/>
          <w:sz w:val="32"/>
          <w:szCs w:val="32"/>
        </w:rPr>
        <w:t>。</w:t>
      </w:r>
    </w:p>
    <w:p w:rsidR="00A50C66" w:rsidRPr="00765CE6" w:rsidRDefault="003D77A7" w:rsidP="00765CE6">
      <w:pPr>
        <w:pStyle w:val="Default"/>
        <w:spacing w:line="540" w:lineRule="exact"/>
        <w:ind w:firstLineChars="200" w:firstLine="640"/>
        <w:rPr>
          <w:rFonts w:ascii="仿宋_GB2312" w:eastAsia="仿宋_GB2312" w:cs="仿宋_GB2312"/>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商品和服务支出</w:t>
      </w:r>
      <w:r w:rsidR="00765CE6">
        <w:rPr>
          <w:rFonts w:ascii="Times New Roman" w:eastAsia="仿宋_GB2312" w:hAnsi="Times New Roman" w:cs="Times New Roman" w:hint="eastAsia"/>
          <w:bCs/>
          <w:sz w:val="32"/>
          <w:szCs w:val="32"/>
        </w:rPr>
        <w:t>4284781.19</w:t>
      </w:r>
      <w:r>
        <w:rPr>
          <w:rFonts w:ascii="Times New Roman" w:eastAsia="仿宋_GB2312" w:hAnsi="Times New Roman" w:cs="Times New Roman"/>
          <w:bCs/>
          <w:sz w:val="32"/>
          <w:szCs w:val="32"/>
        </w:rPr>
        <w:t>元，</w:t>
      </w:r>
      <w:r>
        <w:rPr>
          <w:rFonts w:ascii="Times New Roman" w:eastAsia="仿宋_GB2312" w:hAnsi="Times New Roman" w:cs="Times New Roman"/>
          <w:bCs/>
          <w:color w:val="auto"/>
          <w:sz w:val="32"/>
          <w:szCs w:val="32"/>
        </w:rPr>
        <w:t>较</w:t>
      </w:r>
      <w:r>
        <w:rPr>
          <w:rFonts w:ascii="Times New Roman" w:eastAsia="仿宋_GB2312" w:hAnsi="Times New Roman" w:cs="Times New Roman"/>
          <w:bCs/>
          <w:color w:val="auto"/>
          <w:sz w:val="32"/>
          <w:szCs w:val="32"/>
        </w:rPr>
        <w:t>2020</w:t>
      </w:r>
      <w:r>
        <w:rPr>
          <w:rFonts w:ascii="Times New Roman" w:eastAsia="仿宋_GB2312" w:hAnsi="Times New Roman" w:cs="Times New Roman"/>
          <w:bCs/>
          <w:color w:val="auto"/>
          <w:sz w:val="32"/>
          <w:szCs w:val="32"/>
        </w:rPr>
        <w:t>年度年初预算数增加</w:t>
      </w:r>
      <w:r w:rsidR="00765CE6">
        <w:rPr>
          <w:rFonts w:ascii="Times New Roman" w:eastAsia="仿宋_GB2312" w:hAnsi="Times New Roman" w:cs="Times New Roman" w:hint="eastAsia"/>
          <w:bCs/>
          <w:color w:val="auto"/>
          <w:sz w:val="32"/>
          <w:szCs w:val="32"/>
        </w:rPr>
        <w:t>1434000</w:t>
      </w:r>
      <w:r>
        <w:rPr>
          <w:rFonts w:ascii="Times New Roman" w:eastAsia="仿宋_GB2312" w:hAnsi="Times New Roman" w:cs="Times New Roman"/>
          <w:bCs/>
          <w:color w:val="auto"/>
          <w:sz w:val="32"/>
          <w:szCs w:val="32"/>
        </w:rPr>
        <w:t>元，增长</w:t>
      </w:r>
      <w:r w:rsidR="00765CE6">
        <w:rPr>
          <w:rFonts w:ascii="Times New Roman" w:eastAsia="仿宋_GB2312" w:hAnsi="Times New Roman" w:cs="Times New Roman" w:hint="eastAsia"/>
          <w:bCs/>
          <w:color w:val="auto"/>
          <w:sz w:val="32"/>
          <w:szCs w:val="32"/>
        </w:rPr>
        <w:t>198.79</w:t>
      </w:r>
      <w:r>
        <w:rPr>
          <w:rFonts w:ascii="Times New Roman" w:eastAsia="仿宋_GB2312" w:hAnsi="Times New Roman" w:cs="Times New Roman"/>
          <w:bCs/>
          <w:color w:val="auto"/>
          <w:sz w:val="32"/>
          <w:szCs w:val="32"/>
        </w:rPr>
        <w:t>%</w:t>
      </w:r>
      <w:r>
        <w:rPr>
          <w:rFonts w:ascii="Times New Roman" w:eastAsia="仿宋_GB2312" w:hAnsi="Times New Roman" w:cs="Times New Roman"/>
          <w:bCs/>
          <w:color w:val="auto"/>
          <w:sz w:val="32"/>
          <w:szCs w:val="32"/>
        </w:rPr>
        <w:t>，主要原因是</w:t>
      </w:r>
      <w:r w:rsidR="00765CE6" w:rsidRPr="00B365D0">
        <w:rPr>
          <w:rFonts w:ascii="Times New Roman" w:eastAsia="仿宋_GB2312" w:hAnsi="Times New Roman" w:cs="Times New Roman" w:hint="eastAsia"/>
          <w:color w:val="auto"/>
          <w:sz w:val="32"/>
          <w:szCs w:val="32"/>
        </w:rPr>
        <w:t>学校维修项目增加、办公用品购置增加</w:t>
      </w:r>
      <w:r w:rsidR="00765CE6">
        <w:rPr>
          <w:rFonts w:ascii="Times New Roman" w:eastAsia="仿宋_GB2312" w:hAnsi="Times New Roman" w:cs="Times New Roman"/>
          <w:color w:val="auto"/>
          <w:sz w:val="32"/>
          <w:szCs w:val="32"/>
        </w:rPr>
        <w:t>；</w:t>
      </w:r>
      <w:r>
        <w:rPr>
          <w:rFonts w:ascii="Times New Roman" w:eastAsia="仿宋_GB2312" w:hAnsi="Times New Roman" w:cs="Times New Roman"/>
          <w:bCs/>
          <w:color w:val="auto"/>
          <w:sz w:val="32"/>
          <w:szCs w:val="32"/>
        </w:rPr>
        <w:t>较</w:t>
      </w:r>
      <w:r>
        <w:rPr>
          <w:rFonts w:ascii="Times New Roman" w:eastAsia="仿宋_GB2312" w:hAnsi="Times New Roman" w:cs="Times New Roman"/>
          <w:bCs/>
          <w:color w:val="auto"/>
          <w:sz w:val="32"/>
          <w:szCs w:val="32"/>
        </w:rPr>
        <w:t>2019</w:t>
      </w:r>
      <w:r>
        <w:rPr>
          <w:rFonts w:ascii="Times New Roman" w:eastAsia="仿宋_GB2312" w:hAnsi="Times New Roman" w:cs="Times New Roman"/>
          <w:bCs/>
          <w:color w:val="auto"/>
          <w:sz w:val="32"/>
          <w:szCs w:val="32"/>
        </w:rPr>
        <w:t>年度决算数增加</w:t>
      </w:r>
      <w:r w:rsidR="00765CE6">
        <w:rPr>
          <w:rFonts w:ascii="Times New Roman" w:eastAsia="仿宋_GB2312" w:hAnsi="Times New Roman" w:cs="Times New Roman" w:hint="eastAsia"/>
          <w:bCs/>
          <w:color w:val="auto"/>
          <w:sz w:val="32"/>
          <w:szCs w:val="32"/>
        </w:rPr>
        <w:t>214414.94</w:t>
      </w:r>
      <w:r>
        <w:rPr>
          <w:rFonts w:ascii="Times New Roman" w:eastAsia="仿宋_GB2312" w:hAnsi="Times New Roman" w:cs="Times New Roman"/>
          <w:bCs/>
          <w:color w:val="auto"/>
          <w:sz w:val="32"/>
          <w:szCs w:val="32"/>
        </w:rPr>
        <w:t>元，增长</w:t>
      </w:r>
      <w:r w:rsidR="00765CE6">
        <w:rPr>
          <w:rFonts w:ascii="Times New Roman" w:eastAsia="仿宋_GB2312" w:hAnsi="Times New Roman" w:cs="Times New Roman" w:hint="eastAsia"/>
          <w:bCs/>
          <w:color w:val="auto"/>
          <w:sz w:val="32"/>
          <w:szCs w:val="32"/>
        </w:rPr>
        <w:t>5.26</w:t>
      </w:r>
      <w:r>
        <w:rPr>
          <w:rFonts w:ascii="Times New Roman" w:eastAsia="仿宋_GB2312" w:hAnsi="Times New Roman" w:cs="Times New Roman"/>
          <w:bCs/>
          <w:color w:val="auto"/>
          <w:sz w:val="32"/>
          <w:szCs w:val="32"/>
        </w:rPr>
        <w:t>%</w:t>
      </w:r>
      <w:r>
        <w:rPr>
          <w:rFonts w:ascii="Times New Roman" w:eastAsia="仿宋_GB2312" w:hAnsi="Times New Roman" w:cs="Times New Roman"/>
          <w:bCs/>
          <w:color w:val="auto"/>
          <w:sz w:val="32"/>
          <w:szCs w:val="32"/>
        </w:rPr>
        <w:t>。</w:t>
      </w:r>
    </w:p>
    <w:p w:rsidR="00A50C66" w:rsidRDefault="003D77A7">
      <w:pPr>
        <w:pStyle w:val="Default"/>
        <w:spacing w:line="54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对个人和家庭的补助</w:t>
      </w:r>
      <w:r w:rsidR="00765CE6">
        <w:rPr>
          <w:rFonts w:ascii="Times New Roman" w:eastAsia="仿宋_GB2312" w:hAnsi="Times New Roman" w:cs="Times New Roman" w:hint="eastAsia"/>
          <w:bCs/>
          <w:sz w:val="32"/>
          <w:szCs w:val="32"/>
        </w:rPr>
        <w:t>1154871</w:t>
      </w:r>
      <w:r>
        <w:rPr>
          <w:rFonts w:ascii="Times New Roman" w:eastAsia="仿宋_GB2312" w:hAnsi="Times New Roman" w:cs="Times New Roman"/>
          <w:bCs/>
          <w:sz w:val="32"/>
          <w:szCs w:val="32"/>
        </w:rPr>
        <w:t>元，</w:t>
      </w:r>
      <w:r>
        <w:rPr>
          <w:rFonts w:ascii="Times New Roman" w:eastAsia="仿宋_GB2312" w:hAnsi="Times New Roman" w:cs="Times New Roman"/>
          <w:bCs/>
          <w:color w:val="auto"/>
          <w:sz w:val="32"/>
          <w:szCs w:val="32"/>
        </w:rPr>
        <w:t>较</w:t>
      </w:r>
      <w:r>
        <w:rPr>
          <w:rFonts w:ascii="Times New Roman" w:eastAsia="仿宋_GB2312" w:hAnsi="Times New Roman" w:cs="Times New Roman"/>
          <w:bCs/>
          <w:color w:val="auto"/>
          <w:sz w:val="32"/>
          <w:szCs w:val="32"/>
        </w:rPr>
        <w:t>2020</w:t>
      </w:r>
      <w:r>
        <w:rPr>
          <w:rFonts w:ascii="Times New Roman" w:eastAsia="仿宋_GB2312" w:hAnsi="Times New Roman" w:cs="Times New Roman"/>
          <w:bCs/>
          <w:color w:val="auto"/>
          <w:sz w:val="32"/>
          <w:szCs w:val="32"/>
        </w:rPr>
        <w:t>年度年初预算数增加</w:t>
      </w:r>
      <w:r w:rsidR="00765CE6">
        <w:rPr>
          <w:rFonts w:ascii="Times New Roman" w:eastAsia="仿宋_GB2312" w:hAnsi="Times New Roman" w:cs="Times New Roman" w:hint="eastAsia"/>
          <w:bCs/>
          <w:color w:val="auto"/>
          <w:sz w:val="32"/>
          <w:szCs w:val="32"/>
        </w:rPr>
        <w:t>1078071</w:t>
      </w:r>
      <w:r>
        <w:rPr>
          <w:rFonts w:ascii="Times New Roman" w:eastAsia="仿宋_GB2312" w:hAnsi="Times New Roman" w:cs="Times New Roman"/>
          <w:bCs/>
          <w:color w:val="auto"/>
          <w:sz w:val="32"/>
          <w:szCs w:val="32"/>
        </w:rPr>
        <w:t>元，增长</w:t>
      </w:r>
      <w:r w:rsidR="00765CE6">
        <w:rPr>
          <w:rFonts w:ascii="Times New Roman" w:eastAsia="仿宋_GB2312" w:hAnsi="Times New Roman" w:cs="Times New Roman" w:hint="eastAsia"/>
          <w:bCs/>
          <w:color w:val="auto"/>
          <w:sz w:val="32"/>
          <w:szCs w:val="32"/>
        </w:rPr>
        <w:t>1403.73</w:t>
      </w:r>
      <w:r>
        <w:rPr>
          <w:rFonts w:ascii="Times New Roman" w:eastAsia="仿宋_GB2312" w:hAnsi="Times New Roman" w:cs="Times New Roman"/>
          <w:bCs/>
          <w:color w:val="auto"/>
          <w:sz w:val="32"/>
          <w:szCs w:val="32"/>
        </w:rPr>
        <w:t>%</w:t>
      </w:r>
      <w:r>
        <w:rPr>
          <w:rFonts w:ascii="Times New Roman" w:eastAsia="仿宋_GB2312" w:hAnsi="Times New Roman" w:cs="Times New Roman"/>
          <w:bCs/>
          <w:color w:val="auto"/>
          <w:sz w:val="32"/>
          <w:szCs w:val="32"/>
        </w:rPr>
        <w:t>，主要原因是</w:t>
      </w:r>
      <w:r w:rsidR="00765CE6">
        <w:rPr>
          <w:rFonts w:ascii="Times New Roman" w:eastAsia="仿宋_GB2312" w:hAnsi="Times New Roman" w:cs="Times New Roman" w:hint="eastAsia"/>
          <w:bCs/>
          <w:color w:val="auto"/>
          <w:sz w:val="32"/>
          <w:szCs w:val="32"/>
        </w:rPr>
        <w:t>教师体检费增加，</w:t>
      </w:r>
      <w:r w:rsidR="00765CE6" w:rsidRPr="00FD6515">
        <w:rPr>
          <w:rFonts w:ascii="Times New Roman" w:eastAsia="仿宋_GB2312" w:hAnsi="Times New Roman" w:cs="Times New Roman" w:hint="eastAsia"/>
          <w:color w:val="auto"/>
          <w:sz w:val="32"/>
          <w:szCs w:val="32"/>
        </w:rPr>
        <w:t>国家助学金增加</w:t>
      </w:r>
      <w:r>
        <w:rPr>
          <w:rFonts w:ascii="Times New Roman" w:eastAsia="仿宋_GB2312" w:hAnsi="Times New Roman" w:cs="Times New Roman"/>
          <w:bCs/>
          <w:color w:val="auto"/>
          <w:sz w:val="32"/>
          <w:szCs w:val="32"/>
        </w:rPr>
        <w:t>；较</w:t>
      </w:r>
      <w:r>
        <w:rPr>
          <w:rFonts w:ascii="Times New Roman" w:eastAsia="仿宋_GB2312" w:hAnsi="Times New Roman" w:cs="Times New Roman"/>
          <w:bCs/>
          <w:color w:val="auto"/>
          <w:sz w:val="32"/>
          <w:szCs w:val="32"/>
        </w:rPr>
        <w:t>2019</w:t>
      </w:r>
      <w:r>
        <w:rPr>
          <w:rFonts w:ascii="Times New Roman" w:eastAsia="仿宋_GB2312" w:hAnsi="Times New Roman" w:cs="Times New Roman"/>
          <w:bCs/>
          <w:color w:val="auto"/>
          <w:sz w:val="32"/>
          <w:szCs w:val="32"/>
        </w:rPr>
        <w:t>年度决算数减少</w:t>
      </w:r>
      <w:r w:rsidR="00765CE6">
        <w:rPr>
          <w:rFonts w:ascii="Times New Roman" w:eastAsia="仿宋_GB2312" w:hAnsi="Times New Roman" w:cs="Times New Roman" w:hint="eastAsia"/>
          <w:bCs/>
          <w:color w:val="auto"/>
          <w:sz w:val="32"/>
          <w:szCs w:val="32"/>
        </w:rPr>
        <w:t>863525.50</w:t>
      </w:r>
      <w:r>
        <w:rPr>
          <w:rFonts w:ascii="Times New Roman" w:eastAsia="仿宋_GB2312" w:hAnsi="Times New Roman" w:cs="Times New Roman"/>
          <w:bCs/>
          <w:color w:val="auto"/>
          <w:sz w:val="32"/>
          <w:szCs w:val="32"/>
        </w:rPr>
        <w:t>元，降低</w:t>
      </w:r>
      <w:r w:rsidR="00765CE6">
        <w:rPr>
          <w:rFonts w:ascii="Times New Roman" w:eastAsia="仿宋_GB2312" w:hAnsi="Times New Roman" w:cs="Times New Roman" w:hint="eastAsia"/>
          <w:bCs/>
          <w:color w:val="auto"/>
          <w:sz w:val="32"/>
          <w:szCs w:val="32"/>
        </w:rPr>
        <w:t>42.78</w:t>
      </w:r>
      <w:r>
        <w:rPr>
          <w:rFonts w:ascii="Times New Roman" w:eastAsia="仿宋_GB2312" w:hAnsi="Times New Roman" w:cs="Times New Roman"/>
          <w:bCs/>
          <w:color w:val="auto"/>
          <w:sz w:val="32"/>
          <w:szCs w:val="32"/>
        </w:rPr>
        <w:t>%</w:t>
      </w:r>
      <w:r>
        <w:rPr>
          <w:rFonts w:ascii="Times New Roman" w:eastAsia="仿宋_GB2312" w:hAnsi="Times New Roman" w:cs="Times New Roman"/>
          <w:bCs/>
          <w:color w:val="auto"/>
          <w:sz w:val="32"/>
          <w:szCs w:val="32"/>
        </w:rPr>
        <w:t>。</w:t>
      </w:r>
    </w:p>
    <w:p w:rsidR="00A50C66" w:rsidRDefault="003D77A7" w:rsidP="002E2B25">
      <w:pPr>
        <w:pStyle w:val="Default"/>
        <w:spacing w:line="54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资本性支出</w:t>
      </w:r>
      <w:r w:rsidR="002E2B25">
        <w:rPr>
          <w:rFonts w:ascii="Times New Roman" w:eastAsia="仿宋_GB2312" w:hAnsi="Times New Roman" w:cs="Times New Roman" w:hint="eastAsia"/>
          <w:bCs/>
          <w:sz w:val="32"/>
          <w:szCs w:val="32"/>
        </w:rPr>
        <w:t>194628.22</w:t>
      </w:r>
      <w:r>
        <w:rPr>
          <w:rFonts w:ascii="Times New Roman" w:eastAsia="仿宋_GB2312" w:hAnsi="Times New Roman" w:cs="Times New Roman"/>
          <w:bCs/>
          <w:sz w:val="32"/>
          <w:szCs w:val="32"/>
        </w:rPr>
        <w:t>元，</w:t>
      </w:r>
      <w:r>
        <w:rPr>
          <w:rFonts w:ascii="Times New Roman" w:eastAsia="仿宋_GB2312" w:hAnsi="Times New Roman" w:cs="Times New Roman"/>
          <w:bCs/>
          <w:color w:val="auto"/>
          <w:sz w:val="32"/>
          <w:szCs w:val="32"/>
        </w:rPr>
        <w:t>较</w:t>
      </w:r>
      <w:r>
        <w:rPr>
          <w:rFonts w:ascii="Times New Roman" w:eastAsia="仿宋_GB2312" w:hAnsi="Times New Roman" w:cs="Times New Roman"/>
          <w:bCs/>
          <w:color w:val="auto"/>
          <w:sz w:val="32"/>
          <w:szCs w:val="32"/>
        </w:rPr>
        <w:t>2020</w:t>
      </w:r>
      <w:r>
        <w:rPr>
          <w:rFonts w:ascii="Times New Roman" w:eastAsia="仿宋_GB2312" w:hAnsi="Times New Roman" w:cs="Times New Roman"/>
          <w:bCs/>
          <w:color w:val="auto"/>
          <w:sz w:val="32"/>
          <w:szCs w:val="32"/>
        </w:rPr>
        <w:t>年度年初预算数增加</w:t>
      </w:r>
      <w:r w:rsidR="002E2B25">
        <w:rPr>
          <w:rFonts w:ascii="Times New Roman" w:eastAsia="仿宋_GB2312" w:hAnsi="Times New Roman" w:cs="Times New Roman" w:hint="eastAsia"/>
          <w:bCs/>
          <w:color w:val="auto"/>
          <w:sz w:val="32"/>
          <w:szCs w:val="32"/>
        </w:rPr>
        <w:t>194628.22</w:t>
      </w:r>
      <w:r>
        <w:rPr>
          <w:rFonts w:ascii="Times New Roman" w:eastAsia="仿宋_GB2312" w:hAnsi="Times New Roman" w:cs="Times New Roman"/>
          <w:bCs/>
          <w:color w:val="auto"/>
          <w:sz w:val="32"/>
          <w:szCs w:val="32"/>
        </w:rPr>
        <w:t>元，增长</w:t>
      </w:r>
      <w:r w:rsidR="002E2B25">
        <w:rPr>
          <w:rFonts w:ascii="Times New Roman" w:eastAsia="仿宋_GB2312" w:hAnsi="Times New Roman" w:cs="Times New Roman" w:hint="eastAsia"/>
          <w:bCs/>
          <w:color w:val="auto"/>
          <w:sz w:val="32"/>
          <w:szCs w:val="32"/>
        </w:rPr>
        <w:t>100</w:t>
      </w:r>
      <w:r>
        <w:rPr>
          <w:rFonts w:ascii="Times New Roman" w:eastAsia="仿宋_GB2312" w:hAnsi="Times New Roman" w:cs="Times New Roman"/>
          <w:bCs/>
          <w:color w:val="auto"/>
          <w:sz w:val="32"/>
          <w:szCs w:val="32"/>
        </w:rPr>
        <w:t>%</w:t>
      </w:r>
      <w:r>
        <w:rPr>
          <w:rFonts w:ascii="Times New Roman" w:eastAsia="仿宋_GB2312" w:hAnsi="Times New Roman" w:cs="Times New Roman"/>
          <w:bCs/>
          <w:color w:val="auto"/>
          <w:sz w:val="32"/>
          <w:szCs w:val="32"/>
        </w:rPr>
        <w:t>，主要原因是</w:t>
      </w:r>
      <w:r w:rsidR="002E2B25" w:rsidRPr="00DC414F">
        <w:rPr>
          <w:rFonts w:ascii="Times New Roman" w:eastAsia="仿宋_GB2312" w:hAnsi="Times New Roman" w:cs="Times New Roman" w:hint="eastAsia"/>
          <w:color w:val="auto"/>
          <w:sz w:val="32"/>
          <w:szCs w:val="32"/>
        </w:rPr>
        <w:t>维修项目、</w:t>
      </w:r>
      <w:r w:rsidR="002E2B25" w:rsidRPr="00DC414F">
        <w:rPr>
          <w:rFonts w:ascii="Times New Roman" w:eastAsia="仿宋_GB2312" w:hAnsi="Times New Roman" w:cs="Times New Roman"/>
          <w:color w:val="auto"/>
          <w:sz w:val="32"/>
          <w:szCs w:val="32"/>
        </w:rPr>
        <w:t>设备采购等增加</w:t>
      </w:r>
      <w:r w:rsidR="002E2B25">
        <w:rPr>
          <w:rFonts w:ascii="Times New Roman" w:eastAsia="仿宋_GB2312" w:hAnsi="Times New Roman" w:cs="Times New Roman"/>
          <w:color w:val="auto"/>
          <w:sz w:val="32"/>
          <w:szCs w:val="32"/>
        </w:rPr>
        <w:t>；</w:t>
      </w:r>
      <w:r>
        <w:rPr>
          <w:rFonts w:ascii="Times New Roman" w:eastAsia="仿宋_GB2312" w:hAnsi="Times New Roman" w:cs="Times New Roman"/>
          <w:bCs/>
          <w:color w:val="auto"/>
          <w:sz w:val="32"/>
          <w:szCs w:val="32"/>
        </w:rPr>
        <w:t>较</w:t>
      </w:r>
      <w:r>
        <w:rPr>
          <w:rFonts w:ascii="Times New Roman" w:eastAsia="仿宋_GB2312" w:hAnsi="Times New Roman" w:cs="Times New Roman"/>
          <w:bCs/>
          <w:color w:val="auto"/>
          <w:sz w:val="32"/>
          <w:szCs w:val="32"/>
        </w:rPr>
        <w:t>2019</w:t>
      </w:r>
      <w:r>
        <w:rPr>
          <w:rFonts w:ascii="Times New Roman" w:eastAsia="仿宋_GB2312" w:hAnsi="Times New Roman" w:cs="Times New Roman"/>
          <w:bCs/>
          <w:color w:val="auto"/>
          <w:sz w:val="32"/>
          <w:szCs w:val="32"/>
        </w:rPr>
        <w:t>年度决算数</w:t>
      </w:r>
      <w:r w:rsidR="002E2B25">
        <w:rPr>
          <w:rFonts w:ascii="Times New Roman" w:eastAsia="仿宋_GB2312" w:hAnsi="Times New Roman" w:cs="Times New Roman"/>
          <w:bCs/>
          <w:color w:val="auto"/>
          <w:sz w:val="32"/>
          <w:szCs w:val="32"/>
        </w:rPr>
        <w:t>减少</w:t>
      </w:r>
      <w:r w:rsidR="002E2B25">
        <w:rPr>
          <w:rFonts w:ascii="Times New Roman" w:eastAsia="仿宋_GB2312" w:hAnsi="Times New Roman" w:cs="Times New Roman" w:hint="eastAsia"/>
          <w:bCs/>
          <w:color w:val="auto"/>
          <w:sz w:val="32"/>
          <w:szCs w:val="32"/>
        </w:rPr>
        <w:t>300431.68</w:t>
      </w:r>
      <w:r>
        <w:rPr>
          <w:rFonts w:ascii="Times New Roman" w:eastAsia="仿宋_GB2312" w:hAnsi="Times New Roman" w:cs="Times New Roman"/>
          <w:bCs/>
          <w:color w:val="auto"/>
          <w:sz w:val="32"/>
          <w:szCs w:val="32"/>
        </w:rPr>
        <w:t>元，降低</w:t>
      </w:r>
      <w:r w:rsidR="002E2B25">
        <w:rPr>
          <w:rFonts w:ascii="Times New Roman" w:eastAsia="仿宋_GB2312" w:hAnsi="Times New Roman" w:cs="Times New Roman" w:hint="eastAsia"/>
          <w:bCs/>
          <w:color w:val="auto"/>
          <w:sz w:val="32"/>
          <w:szCs w:val="32"/>
        </w:rPr>
        <w:t>60.46</w:t>
      </w:r>
      <w:r>
        <w:rPr>
          <w:rFonts w:ascii="Times New Roman" w:eastAsia="仿宋_GB2312" w:hAnsi="Times New Roman" w:cs="Times New Roman"/>
          <w:bCs/>
          <w:color w:val="auto"/>
          <w:sz w:val="32"/>
          <w:szCs w:val="32"/>
        </w:rPr>
        <w:t>%</w:t>
      </w:r>
      <w:r>
        <w:rPr>
          <w:rFonts w:ascii="Times New Roman" w:eastAsia="仿宋_GB2312" w:hAnsi="Times New Roman" w:cs="Times New Roman"/>
          <w:bCs/>
          <w:color w:val="auto"/>
          <w:sz w:val="32"/>
          <w:szCs w:val="32"/>
        </w:rPr>
        <w:t>。</w:t>
      </w:r>
    </w:p>
    <w:p w:rsidR="00A50C66" w:rsidRDefault="003D77A7">
      <w:pPr>
        <w:spacing w:line="540" w:lineRule="exact"/>
        <w:outlineLvl w:val="1"/>
        <w:rPr>
          <w:rFonts w:ascii="Times New Roman" w:eastAsia="楷体_GB2312" w:hAnsi="Times New Roman" w:cs="Times New Roman"/>
          <w:bCs/>
          <w:kern w:val="0"/>
          <w:sz w:val="32"/>
          <w:szCs w:val="32"/>
        </w:rPr>
      </w:pPr>
      <w:r>
        <w:rPr>
          <w:rFonts w:ascii="Times New Roman" w:eastAsia="楷体_GB2312" w:hAnsi="Times New Roman" w:cs="Times New Roman"/>
          <w:bCs/>
          <w:kern w:val="0"/>
          <w:sz w:val="32"/>
          <w:szCs w:val="32"/>
        </w:rPr>
        <w:t xml:space="preserve">    </w:t>
      </w:r>
      <w:r>
        <w:rPr>
          <w:rFonts w:ascii="Times New Roman" w:eastAsia="黑体" w:hAnsi="Times New Roman" w:cs="Times New Roman"/>
          <w:kern w:val="0"/>
          <w:sz w:val="32"/>
          <w:szCs w:val="32"/>
        </w:rPr>
        <w:t>七、一般公共预算财政拨款</w:t>
      </w:r>
      <w:r>
        <w:rPr>
          <w:rFonts w:ascii="Times New Roman" w:eastAsia="黑体" w:hAnsi="Times New Roman" w:cs="Times New Roman"/>
          <w:kern w:val="0"/>
          <w:sz w:val="32"/>
          <w:szCs w:val="32"/>
        </w:rPr>
        <w:t>“</w:t>
      </w:r>
      <w:r>
        <w:rPr>
          <w:rFonts w:ascii="Times New Roman" w:eastAsia="黑体" w:hAnsi="Times New Roman" w:cs="Times New Roman"/>
          <w:kern w:val="0"/>
          <w:sz w:val="32"/>
          <w:szCs w:val="32"/>
        </w:rPr>
        <w:t>三公</w:t>
      </w:r>
      <w:r>
        <w:rPr>
          <w:rFonts w:ascii="Times New Roman" w:eastAsia="黑体" w:hAnsi="Times New Roman" w:cs="Times New Roman"/>
          <w:kern w:val="0"/>
          <w:sz w:val="32"/>
          <w:szCs w:val="32"/>
        </w:rPr>
        <w:t>”</w:t>
      </w:r>
      <w:r>
        <w:rPr>
          <w:rFonts w:ascii="Times New Roman" w:eastAsia="黑体" w:hAnsi="Times New Roman" w:cs="Times New Roman"/>
          <w:kern w:val="0"/>
          <w:sz w:val="32"/>
          <w:szCs w:val="32"/>
        </w:rPr>
        <w:t>经费支出决算情况说明</w:t>
      </w:r>
    </w:p>
    <w:p w:rsidR="00A50C66" w:rsidRDefault="003D77A7">
      <w:pPr>
        <w:autoSpaceDE w:val="0"/>
        <w:autoSpaceDN w:val="0"/>
        <w:adjustRightInd w:val="0"/>
        <w:spacing w:line="540" w:lineRule="exact"/>
        <w:jc w:val="left"/>
        <w:rPr>
          <w:rFonts w:ascii="Times New Roman" w:eastAsia="楷体_GB2312" w:hAnsi="Times New Roman" w:cs="Times New Roman"/>
          <w:bCs/>
          <w:kern w:val="0"/>
          <w:sz w:val="32"/>
          <w:szCs w:val="32"/>
        </w:rPr>
      </w:pPr>
      <w:r>
        <w:rPr>
          <w:rFonts w:ascii="Times New Roman" w:eastAsia="仿宋_GB2312" w:hAnsi="Times New Roman" w:cs="Times New Roman"/>
          <w:bCs/>
          <w:kern w:val="0"/>
          <w:sz w:val="32"/>
          <w:szCs w:val="32"/>
        </w:rPr>
        <w:t xml:space="preserve">   </w:t>
      </w:r>
      <w:r>
        <w:rPr>
          <w:rFonts w:ascii="Times New Roman" w:eastAsia="楷体_GB2312" w:hAnsi="Times New Roman" w:cs="Times New Roman"/>
          <w:bCs/>
          <w:kern w:val="0"/>
          <w:sz w:val="32"/>
          <w:szCs w:val="32"/>
        </w:rPr>
        <w:t xml:space="preserve"> </w:t>
      </w:r>
      <w:r>
        <w:rPr>
          <w:rFonts w:ascii="Times New Roman" w:eastAsia="楷体_GB2312" w:hAnsi="Times New Roman" w:cs="Times New Roman"/>
          <w:bCs/>
          <w:kern w:val="0"/>
          <w:sz w:val="32"/>
          <w:szCs w:val="32"/>
        </w:rPr>
        <w:t>（一）</w:t>
      </w:r>
      <w:r>
        <w:rPr>
          <w:rFonts w:ascii="Times New Roman" w:eastAsia="楷体_GB2312" w:hAnsi="Times New Roman" w:cs="Times New Roman"/>
          <w:bCs/>
          <w:kern w:val="0"/>
          <w:sz w:val="32"/>
          <w:szCs w:val="32"/>
        </w:rPr>
        <w:t>“</w:t>
      </w:r>
      <w:r>
        <w:rPr>
          <w:rFonts w:ascii="Times New Roman" w:eastAsia="楷体_GB2312" w:hAnsi="Times New Roman" w:cs="Times New Roman"/>
          <w:bCs/>
          <w:kern w:val="0"/>
          <w:sz w:val="32"/>
          <w:szCs w:val="32"/>
        </w:rPr>
        <w:t>三公</w:t>
      </w:r>
      <w:r>
        <w:rPr>
          <w:rFonts w:ascii="Times New Roman" w:eastAsia="楷体_GB2312" w:hAnsi="Times New Roman" w:cs="Times New Roman"/>
          <w:bCs/>
          <w:kern w:val="0"/>
          <w:sz w:val="32"/>
          <w:szCs w:val="32"/>
        </w:rPr>
        <w:t>”</w:t>
      </w:r>
      <w:r>
        <w:rPr>
          <w:rFonts w:ascii="Times New Roman" w:eastAsia="楷体_GB2312" w:hAnsi="Times New Roman" w:cs="Times New Roman"/>
          <w:bCs/>
          <w:kern w:val="0"/>
          <w:sz w:val="32"/>
          <w:szCs w:val="32"/>
        </w:rPr>
        <w:t>经费一般公共预算财政拨款支出决算</w:t>
      </w:r>
    </w:p>
    <w:p w:rsidR="00A50C66" w:rsidRDefault="003D77A7" w:rsidP="00767FCD">
      <w:pPr>
        <w:autoSpaceDE w:val="0"/>
        <w:autoSpaceDN w:val="0"/>
        <w:adjustRightInd w:val="0"/>
        <w:spacing w:line="540" w:lineRule="exact"/>
        <w:ind w:firstLineChars="47" w:firstLine="15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    </w:t>
      </w:r>
      <w:r>
        <w:rPr>
          <w:rFonts w:ascii="Times New Roman" w:eastAsia="仿宋_GB2312" w:hAnsi="Times New Roman" w:cs="Times New Roman"/>
          <w:bCs/>
          <w:kern w:val="0"/>
          <w:sz w:val="32"/>
          <w:szCs w:val="32"/>
        </w:rPr>
        <w:t>总体情况说明。</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年度</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三公</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经费一般公共预算财政拨款支出预算为</w:t>
      </w:r>
      <w:r w:rsidR="00C20329">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元，支出决算为</w:t>
      </w:r>
      <w:r w:rsidR="00C20329">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元，完成预算的</w:t>
      </w:r>
      <w:r w:rsidR="00C20329">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w:t>
      </w:r>
    </w:p>
    <w:p w:rsidR="00A50C66" w:rsidRDefault="003D77A7">
      <w:pPr>
        <w:autoSpaceDE w:val="0"/>
        <w:autoSpaceDN w:val="0"/>
        <w:adjustRightInd w:val="0"/>
        <w:spacing w:line="540" w:lineRule="exact"/>
        <w:ind w:firstLineChars="205" w:firstLine="656"/>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年度</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三公</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经费一般公共预算财政拨款支出决算数比</w:t>
      </w:r>
      <w:r>
        <w:rPr>
          <w:rFonts w:ascii="Times New Roman" w:eastAsia="仿宋_GB2312" w:hAnsi="Times New Roman" w:cs="Times New Roman"/>
          <w:bCs/>
          <w:kern w:val="0"/>
          <w:sz w:val="32"/>
          <w:szCs w:val="32"/>
        </w:rPr>
        <w:t>2019</w:t>
      </w:r>
      <w:r>
        <w:rPr>
          <w:rFonts w:ascii="Times New Roman" w:eastAsia="仿宋_GB2312" w:hAnsi="Times New Roman" w:cs="Times New Roman"/>
          <w:bCs/>
          <w:kern w:val="0"/>
          <w:sz w:val="32"/>
          <w:szCs w:val="32"/>
        </w:rPr>
        <w:t>年度减少</w:t>
      </w:r>
      <w:r w:rsidR="00C20329">
        <w:rPr>
          <w:rFonts w:ascii="Times New Roman" w:eastAsia="仿宋_GB2312" w:hAnsi="Times New Roman" w:cs="Times New Roman" w:hint="eastAsia"/>
          <w:bCs/>
          <w:kern w:val="0"/>
          <w:sz w:val="32"/>
          <w:szCs w:val="32"/>
        </w:rPr>
        <w:t>1322.93</w:t>
      </w:r>
      <w:r>
        <w:rPr>
          <w:rFonts w:ascii="Times New Roman" w:eastAsia="仿宋_GB2312" w:hAnsi="Times New Roman" w:cs="Times New Roman"/>
          <w:bCs/>
          <w:kern w:val="0"/>
          <w:sz w:val="32"/>
          <w:szCs w:val="32"/>
        </w:rPr>
        <w:t>元，下降</w:t>
      </w:r>
      <w:r w:rsidR="00C20329">
        <w:rPr>
          <w:rFonts w:ascii="Times New Roman" w:eastAsia="仿宋_GB2312" w:hAnsi="Times New Roman" w:cs="Times New Roman" w:hint="eastAsia"/>
          <w:bCs/>
          <w:kern w:val="0"/>
          <w:sz w:val="32"/>
          <w:szCs w:val="32"/>
        </w:rPr>
        <w:t>100</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，其中：因公出国（境）费支出决算</w:t>
      </w:r>
      <w:r w:rsidR="00200F21">
        <w:rPr>
          <w:rFonts w:ascii="Times New Roman" w:eastAsia="仿宋_GB2312" w:hAnsi="Times New Roman" w:cs="Times New Roman"/>
          <w:bCs/>
          <w:kern w:val="0"/>
          <w:sz w:val="32"/>
          <w:szCs w:val="32"/>
        </w:rPr>
        <w:t>减少（增加）</w:t>
      </w:r>
      <w:r w:rsidR="00C20329">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元，下降（增长）</w:t>
      </w:r>
      <w:r w:rsidR="00C20329">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；公务用车购置及运行费支出决算减少</w:t>
      </w:r>
      <w:r w:rsidR="00C20329">
        <w:rPr>
          <w:rFonts w:ascii="Times New Roman" w:eastAsia="仿宋_GB2312" w:hAnsi="Times New Roman" w:cs="Times New Roman" w:hint="eastAsia"/>
          <w:bCs/>
          <w:kern w:val="0"/>
          <w:sz w:val="32"/>
          <w:szCs w:val="32"/>
        </w:rPr>
        <w:t>1322.93</w:t>
      </w:r>
      <w:r>
        <w:rPr>
          <w:rFonts w:ascii="Times New Roman" w:eastAsia="仿宋_GB2312" w:hAnsi="Times New Roman" w:cs="Times New Roman"/>
          <w:bCs/>
          <w:kern w:val="0"/>
          <w:sz w:val="32"/>
          <w:szCs w:val="32"/>
        </w:rPr>
        <w:t>元，下降</w:t>
      </w:r>
      <w:r w:rsidR="00C20329">
        <w:rPr>
          <w:rFonts w:ascii="Times New Roman" w:eastAsia="仿宋_GB2312" w:hAnsi="Times New Roman" w:cs="Times New Roman" w:hint="eastAsia"/>
          <w:bCs/>
          <w:kern w:val="0"/>
          <w:sz w:val="32"/>
          <w:szCs w:val="32"/>
        </w:rPr>
        <w:t>100</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；公务接待费支出决算减少（增加）</w:t>
      </w:r>
      <w:r w:rsidR="00C20329">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元，下降（增长）</w:t>
      </w:r>
      <w:r w:rsidR="00C20329">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；因公出国（境）费支出减少（增加）的主要原因是</w:t>
      </w:r>
      <w:r w:rsidR="00C20329">
        <w:rPr>
          <w:rFonts w:ascii="仿宋_GB2312" w:eastAsia="仿宋_GB2312" w:hAnsi="仿宋_GB2312" w:cs="仿宋_GB2312" w:hint="eastAsia"/>
          <w:kern w:val="0"/>
          <w:sz w:val="32"/>
          <w:szCs w:val="32"/>
        </w:rPr>
        <w:t>我校2020年未产生</w:t>
      </w:r>
      <w:r w:rsidR="00C20329">
        <w:rPr>
          <w:rFonts w:ascii="Times New Roman" w:eastAsia="仿宋_GB2312" w:hAnsi="Times New Roman" w:cs="Times New Roman"/>
          <w:bCs/>
          <w:kern w:val="0"/>
          <w:sz w:val="32"/>
          <w:szCs w:val="32"/>
        </w:rPr>
        <w:t>因公出国（境）</w:t>
      </w:r>
      <w:r w:rsidR="00C20329">
        <w:rPr>
          <w:rFonts w:ascii="仿宋_GB2312" w:eastAsia="仿宋_GB2312" w:hAnsi="仿宋_GB2312" w:cs="仿宋_GB2312" w:hint="eastAsia"/>
          <w:kern w:val="0"/>
          <w:sz w:val="32"/>
          <w:szCs w:val="32"/>
        </w:rPr>
        <w:t>事项，未发生</w:t>
      </w:r>
      <w:r w:rsidR="00C20329">
        <w:rPr>
          <w:rFonts w:ascii="Times New Roman" w:eastAsia="仿宋_GB2312" w:hAnsi="Times New Roman" w:cs="Times New Roman"/>
          <w:bCs/>
          <w:kern w:val="0"/>
          <w:sz w:val="32"/>
          <w:szCs w:val="32"/>
        </w:rPr>
        <w:t>因公出国（境）</w:t>
      </w:r>
      <w:r w:rsidR="00C20329">
        <w:rPr>
          <w:rFonts w:ascii="仿宋_GB2312" w:eastAsia="仿宋_GB2312" w:hAnsi="仿宋_GB2312" w:cs="仿宋_GB2312" w:hint="eastAsia"/>
          <w:kern w:val="0"/>
          <w:sz w:val="32"/>
          <w:szCs w:val="32"/>
        </w:rPr>
        <w:t>费</w:t>
      </w:r>
      <w:r>
        <w:rPr>
          <w:rFonts w:ascii="Times New Roman" w:eastAsia="仿宋_GB2312" w:hAnsi="Times New Roman" w:cs="Times New Roman"/>
          <w:bCs/>
          <w:kern w:val="0"/>
          <w:sz w:val="32"/>
          <w:szCs w:val="32"/>
        </w:rPr>
        <w:t>；公务用车购置及运行费支出减少的主要原因是</w:t>
      </w:r>
      <w:r w:rsidR="00C20329">
        <w:rPr>
          <w:rFonts w:ascii="Times New Roman" w:eastAsia="仿宋_GB2312" w:hAnsi="Times New Roman" w:cs="Times New Roman" w:hint="eastAsia"/>
          <w:bCs/>
          <w:kern w:val="0"/>
          <w:sz w:val="32"/>
          <w:szCs w:val="32"/>
        </w:rPr>
        <w:t>公务用车减少</w:t>
      </w:r>
      <w:r w:rsidR="00FF6106">
        <w:rPr>
          <w:rFonts w:ascii="Times New Roman" w:eastAsia="仿宋_GB2312" w:hAnsi="Times New Roman" w:cs="Times New Roman" w:hint="eastAsia"/>
          <w:bCs/>
          <w:kern w:val="0"/>
          <w:sz w:val="32"/>
          <w:szCs w:val="32"/>
        </w:rPr>
        <w:t>，</w:t>
      </w:r>
      <w:r w:rsidR="00FF6106">
        <w:rPr>
          <w:rFonts w:ascii="Times New Roman" w:eastAsia="仿宋_GB2312" w:hAnsi="Times New Roman" w:cs="Times New Roman" w:hint="eastAsia"/>
          <w:bCs/>
          <w:kern w:val="0"/>
          <w:sz w:val="32"/>
          <w:szCs w:val="32"/>
        </w:rPr>
        <w:t>2020</w:t>
      </w:r>
      <w:r w:rsidR="00FF6106">
        <w:rPr>
          <w:rFonts w:ascii="Times New Roman" w:eastAsia="仿宋_GB2312" w:hAnsi="Times New Roman" w:cs="Times New Roman" w:hint="eastAsia"/>
          <w:bCs/>
          <w:kern w:val="0"/>
          <w:sz w:val="32"/>
          <w:szCs w:val="32"/>
        </w:rPr>
        <w:t>年我校无公务用车</w:t>
      </w:r>
      <w:r>
        <w:rPr>
          <w:rFonts w:ascii="Times New Roman" w:eastAsia="仿宋_GB2312" w:hAnsi="Times New Roman" w:cs="Times New Roman"/>
          <w:bCs/>
          <w:kern w:val="0"/>
          <w:sz w:val="32"/>
          <w:szCs w:val="32"/>
        </w:rPr>
        <w:t>；公务接待</w:t>
      </w:r>
      <w:r>
        <w:rPr>
          <w:rFonts w:ascii="Times New Roman" w:eastAsia="仿宋_GB2312" w:hAnsi="Times New Roman" w:cs="Times New Roman"/>
          <w:bCs/>
          <w:kern w:val="0"/>
          <w:sz w:val="32"/>
          <w:szCs w:val="32"/>
        </w:rPr>
        <w:lastRenderedPageBreak/>
        <w:t>费支出减少（增加）的主要原因是</w:t>
      </w:r>
      <w:r w:rsidR="00C20329">
        <w:rPr>
          <w:rFonts w:ascii="仿宋_GB2312" w:eastAsia="仿宋_GB2312" w:hAnsi="仿宋_GB2312" w:cs="仿宋_GB2312" w:hint="eastAsia"/>
          <w:kern w:val="0"/>
          <w:sz w:val="32"/>
          <w:szCs w:val="32"/>
        </w:rPr>
        <w:t>我校2020年未产生公务接待事项，未发生公务接待费。</w:t>
      </w:r>
      <w:r>
        <w:rPr>
          <w:rFonts w:ascii="Times New Roman" w:eastAsia="仿宋_GB2312" w:hAnsi="Times New Roman" w:cs="Times New Roman"/>
          <w:bCs/>
          <w:kern w:val="0"/>
          <w:sz w:val="32"/>
          <w:szCs w:val="32"/>
        </w:rPr>
        <w:t>。</w:t>
      </w:r>
    </w:p>
    <w:p w:rsidR="00A50C66" w:rsidRDefault="003D77A7" w:rsidP="00767FCD">
      <w:pPr>
        <w:pStyle w:val="Default"/>
        <w:spacing w:line="540" w:lineRule="exact"/>
        <w:ind w:firstLineChars="200" w:firstLine="640"/>
        <w:rPr>
          <w:rFonts w:ascii="Times New Roman" w:eastAsia="仿宋_GB2312" w:hAnsi="Times New Roman" w:cs="Times New Roman"/>
          <w:bCs/>
          <w:color w:val="auto"/>
          <w:sz w:val="32"/>
          <w:szCs w:val="32"/>
        </w:rPr>
      </w:pPr>
      <w:r>
        <w:rPr>
          <w:rFonts w:ascii="Times New Roman" w:eastAsia="楷体_GB2312" w:hAnsi="Times New Roman" w:cs="Times New Roman"/>
          <w:bCs/>
          <w:sz w:val="32"/>
          <w:szCs w:val="32"/>
        </w:rPr>
        <w:t>（二）</w:t>
      </w:r>
      <w:r>
        <w:rPr>
          <w:rFonts w:ascii="Times New Roman" w:eastAsia="楷体_GB2312" w:hAnsi="Times New Roman" w:cs="Times New Roman"/>
          <w:bCs/>
          <w:sz w:val="32"/>
          <w:szCs w:val="32"/>
        </w:rPr>
        <w:t>“</w:t>
      </w:r>
      <w:r>
        <w:rPr>
          <w:rFonts w:ascii="Times New Roman" w:eastAsia="楷体_GB2312" w:hAnsi="Times New Roman" w:cs="Times New Roman"/>
          <w:bCs/>
          <w:sz w:val="32"/>
          <w:szCs w:val="32"/>
        </w:rPr>
        <w:t>三公</w:t>
      </w:r>
      <w:r>
        <w:rPr>
          <w:rFonts w:ascii="Times New Roman" w:eastAsia="楷体_GB2312" w:hAnsi="Times New Roman" w:cs="Times New Roman"/>
          <w:bCs/>
          <w:sz w:val="32"/>
          <w:szCs w:val="32"/>
        </w:rPr>
        <w:t>”</w:t>
      </w:r>
      <w:r>
        <w:rPr>
          <w:rFonts w:ascii="Times New Roman" w:eastAsia="楷体_GB2312" w:hAnsi="Times New Roman" w:cs="Times New Roman"/>
          <w:bCs/>
          <w:sz w:val="32"/>
          <w:szCs w:val="32"/>
        </w:rPr>
        <w:t>经费一般公共预算财政拨款支出决算具体情况说明。</w:t>
      </w:r>
      <w:r>
        <w:rPr>
          <w:rFonts w:ascii="Times New Roman" w:eastAsia="仿宋_GB2312" w:hAnsi="Times New Roman" w:cs="Times New Roman"/>
          <w:bCs/>
          <w:color w:val="auto"/>
          <w:sz w:val="32"/>
          <w:szCs w:val="32"/>
        </w:rPr>
        <w:t>2020</w:t>
      </w:r>
      <w:r>
        <w:rPr>
          <w:rFonts w:ascii="Times New Roman" w:eastAsia="仿宋_GB2312" w:hAnsi="Times New Roman" w:cs="Times New Roman"/>
          <w:bCs/>
          <w:color w:val="auto"/>
          <w:sz w:val="32"/>
          <w:szCs w:val="32"/>
        </w:rPr>
        <w:t>年度</w:t>
      </w:r>
      <w:r>
        <w:rPr>
          <w:rFonts w:ascii="Times New Roman" w:eastAsia="仿宋_GB2312" w:hAnsi="Times New Roman" w:cs="Times New Roman"/>
          <w:bCs/>
          <w:color w:val="auto"/>
          <w:sz w:val="32"/>
          <w:szCs w:val="32"/>
        </w:rPr>
        <w:t>“</w:t>
      </w:r>
      <w:r>
        <w:rPr>
          <w:rFonts w:ascii="Times New Roman" w:eastAsia="仿宋_GB2312" w:hAnsi="Times New Roman" w:cs="Times New Roman"/>
          <w:bCs/>
          <w:color w:val="auto"/>
          <w:sz w:val="32"/>
          <w:szCs w:val="32"/>
        </w:rPr>
        <w:t>三公</w:t>
      </w:r>
      <w:r>
        <w:rPr>
          <w:rFonts w:ascii="Times New Roman" w:eastAsia="仿宋_GB2312" w:hAnsi="Times New Roman" w:cs="Times New Roman"/>
          <w:bCs/>
          <w:color w:val="auto"/>
          <w:sz w:val="32"/>
          <w:szCs w:val="32"/>
        </w:rPr>
        <w:t>”</w:t>
      </w:r>
      <w:r>
        <w:rPr>
          <w:rFonts w:ascii="Times New Roman" w:eastAsia="仿宋_GB2312" w:hAnsi="Times New Roman" w:cs="Times New Roman"/>
          <w:bCs/>
          <w:color w:val="auto"/>
          <w:sz w:val="32"/>
          <w:szCs w:val="32"/>
        </w:rPr>
        <w:t>经费一般公共预算财政拨款支出决算中，因公出国（境）费支出决算</w:t>
      </w:r>
      <w:r w:rsidR="00085203">
        <w:rPr>
          <w:rFonts w:ascii="Times New Roman" w:eastAsia="仿宋_GB2312" w:hAnsi="Times New Roman" w:cs="Times New Roman" w:hint="eastAsia"/>
          <w:bCs/>
          <w:color w:val="auto"/>
          <w:sz w:val="32"/>
          <w:szCs w:val="32"/>
        </w:rPr>
        <w:t>0</w:t>
      </w:r>
      <w:r>
        <w:rPr>
          <w:rFonts w:ascii="Times New Roman" w:eastAsia="仿宋_GB2312" w:hAnsi="Times New Roman" w:cs="Times New Roman"/>
          <w:bCs/>
          <w:color w:val="auto"/>
          <w:sz w:val="32"/>
          <w:szCs w:val="32"/>
        </w:rPr>
        <w:t>元，占</w:t>
      </w:r>
      <w:r w:rsidR="00085203">
        <w:rPr>
          <w:rFonts w:ascii="Times New Roman" w:eastAsia="仿宋_GB2312" w:hAnsi="Times New Roman" w:cs="Times New Roman" w:hint="eastAsia"/>
          <w:bCs/>
          <w:color w:val="auto"/>
          <w:sz w:val="32"/>
          <w:szCs w:val="32"/>
        </w:rPr>
        <w:t>0</w:t>
      </w:r>
      <w:r>
        <w:rPr>
          <w:rFonts w:ascii="Times New Roman" w:eastAsia="仿宋_GB2312" w:hAnsi="Times New Roman" w:cs="Times New Roman"/>
          <w:bCs/>
          <w:color w:val="auto"/>
          <w:sz w:val="32"/>
          <w:szCs w:val="32"/>
        </w:rPr>
        <w:t>%</w:t>
      </w:r>
      <w:r>
        <w:rPr>
          <w:rFonts w:ascii="Times New Roman" w:eastAsia="仿宋_GB2312" w:hAnsi="Times New Roman" w:cs="Times New Roman"/>
          <w:bCs/>
          <w:color w:val="auto"/>
          <w:sz w:val="32"/>
          <w:szCs w:val="32"/>
        </w:rPr>
        <w:t>；公务用车购置及运行费支出决</w:t>
      </w:r>
      <w:r w:rsidR="00085203">
        <w:rPr>
          <w:rFonts w:ascii="Times New Roman" w:eastAsia="仿宋_GB2312" w:hAnsi="Times New Roman" w:cs="Times New Roman" w:hint="eastAsia"/>
          <w:bCs/>
          <w:color w:val="auto"/>
          <w:sz w:val="32"/>
          <w:szCs w:val="32"/>
        </w:rPr>
        <w:t>0</w:t>
      </w:r>
      <w:r>
        <w:rPr>
          <w:rFonts w:ascii="Times New Roman" w:eastAsia="仿宋_GB2312" w:hAnsi="Times New Roman" w:cs="Times New Roman"/>
          <w:bCs/>
          <w:color w:val="auto"/>
          <w:sz w:val="32"/>
          <w:szCs w:val="32"/>
        </w:rPr>
        <w:t>元，占</w:t>
      </w:r>
      <w:r w:rsidR="00085203">
        <w:rPr>
          <w:rFonts w:ascii="Times New Roman" w:eastAsia="仿宋_GB2312" w:hAnsi="Times New Roman" w:cs="Times New Roman" w:hint="eastAsia"/>
          <w:bCs/>
          <w:color w:val="auto"/>
          <w:sz w:val="32"/>
          <w:szCs w:val="32"/>
        </w:rPr>
        <w:t>0</w:t>
      </w:r>
      <w:r>
        <w:rPr>
          <w:rFonts w:ascii="Times New Roman" w:eastAsia="仿宋_GB2312" w:hAnsi="Times New Roman" w:cs="Times New Roman"/>
          <w:bCs/>
          <w:color w:val="auto"/>
          <w:sz w:val="32"/>
          <w:szCs w:val="32"/>
        </w:rPr>
        <w:t>%</w:t>
      </w:r>
      <w:r>
        <w:rPr>
          <w:rFonts w:ascii="Times New Roman" w:eastAsia="仿宋_GB2312" w:hAnsi="Times New Roman" w:cs="Times New Roman"/>
          <w:bCs/>
          <w:color w:val="auto"/>
          <w:sz w:val="32"/>
          <w:szCs w:val="32"/>
        </w:rPr>
        <w:t>；公务接待费支出决算</w:t>
      </w:r>
      <w:r w:rsidR="00085203">
        <w:rPr>
          <w:rFonts w:ascii="Times New Roman" w:eastAsia="仿宋_GB2312" w:hAnsi="Times New Roman" w:cs="Times New Roman" w:hint="eastAsia"/>
          <w:bCs/>
          <w:color w:val="auto"/>
          <w:sz w:val="32"/>
          <w:szCs w:val="32"/>
        </w:rPr>
        <w:t>0</w:t>
      </w:r>
      <w:r>
        <w:rPr>
          <w:rFonts w:ascii="Times New Roman" w:eastAsia="仿宋_GB2312" w:hAnsi="Times New Roman" w:cs="Times New Roman"/>
          <w:bCs/>
          <w:color w:val="auto"/>
          <w:sz w:val="32"/>
          <w:szCs w:val="32"/>
        </w:rPr>
        <w:t>元，占</w:t>
      </w:r>
      <w:r w:rsidR="00085203">
        <w:rPr>
          <w:rFonts w:ascii="Times New Roman" w:eastAsia="仿宋_GB2312" w:hAnsi="Times New Roman" w:cs="Times New Roman" w:hint="eastAsia"/>
          <w:bCs/>
          <w:color w:val="auto"/>
          <w:sz w:val="32"/>
          <w:szCs w:val="32"/>
        </w:rPr>
        <w:t>0</w:t>
      </w:r>
      <w:r>
        <w:rPr>
          <w:rFonts w:ascii="Times New Roman" w:eastAsia="仿宋_GB2312" w:hAnsi="Times New Roman" w:cs="Times New Roman"/>
          <w:bCs/>
          <w:color w:val="auto"/>
          <w:sz w:val="32"/>
          <w:szCs w:val="32"/>
        </w:rPr>
        <w:t>%</w:t>
      </w:r>
      <w:r>
        <w:rPr>
          <w:rFonts w:ascii="Times New Roman" w:eastAsia="仿宋_GB2312" w:hAnsi="Times New Roman" w:cs="Times New Roman"/>
          <w:bCs/>
          <w:color w:val="auto"/>
          <w:sz w:val="32"/>
          <w:szCs w:val="32"/>
        </w:rPr>
        <w:t>。具体情况如下：</w:t>
      </w:r>
    </w:p>
    <w:p w:rsidR="00A50C66" w:rsidRDefault="003D77A7" w:rsidP="00767FCD">
      <w:pPr>
        <w:pStyle w:val="Default"/>
        <w:spacing w:line="540" w:lineRule="exact"/>
        <w:ind w:firstLineChars="196" w:firstLine="627"/>
        <w:rPr>
          <w:rFonts w:ascii="Times New Roman" w:eastAsia="仿宋_GB2312" w:hAnsi="Times New Roman" w:cs="Times New Roman"/>
          <w:bCs/>
          <w:color w:val="auto"/>
          <w:sz w:val="32"/>
          <w:szCs w:val="32"/>
        </w:rPr>
      </w:pPr>
      <w:r>
        <w:rPr>
          <w:rFonts w:ascii="Times New Roman" w:eastAsia="仿宋_GB2312" w:hAnsi="Times New Roman" w:cs="Times New Roman"/>
          <w:bCs/>
          <w:color w:val="auto"/>
          <w:sz w:val="32"/>
          <w:szCs w:val="32"/>
        </w:rPr>
        <w:t>1.</w:t>
      </w:r>
      <w:r>
        <w:rPr>
          <w:rFonts w:ascii="Times New Roman" w:eastAsia="仿宋_GB2312" w:hAnsi="Times New Roman" w:cs="Times New Roman"/>
          <w:bCs/>
          <w:color w:val="auto"/>
          <w:sz w:val="32"/>
          <w:szCs w:val="32"/>
        </w:rPr>
        <w:t>因公出国（境）费预算为</w:t>
      </w:r>
      <w:r w:rsidR="00085203">
        <w:rPr>
          <w:rFonts w:ascii="Times New Roman" w:eastAsia="仿宋_GB2312" w:hAnsi="Times New Roman" w:cs="Times New Roman" w:hint="eastAsia"/>
          <w:bCs/>
          <w:color w:val="auto"/>
          <w:sz w:val="32"/>
          <w:szCs w:val="32"/>
        </w:rPr>
        <w:t>0</w:t>
      </w:r>
      <w:r>
        <w:rPr>
          <w:rFonts w:ascii="Times New Roman" w:eastAsia="仿宋_GB2312" w:hAnsi="Times New Roman" w:cs="Times New Roman"/>
          <w:bCs/>
          <w:color w:val="auto"/>
          <w:sz w:val="32"/>
          <w:szCs w:val="32"/>
        </w:rPr>
        <w:t>元，</w:t>
      </w:r>
      <w:r>
        <w:rPr>
          <w:rFonts w:ascii="Times New Roman" w:eastAsia="仿宋_GB2312" w:hAnsi="Times New Roman" w:cs="Times New Roman"/>
          <w:bCs/>
          <w:sz w:val="32"/>
          <w:szCs w:val="32"/>
        </w:rPr>
        <w:t>支出决算为</w:t>
      </w:r>
      <w:r w:rsidR="00085203">
        <w:rPr>
          <w:rFonts w:ascii="Times New Roman" w:eastAsia="仿宋_GB2312" w:hAnsi="Times New Roman" w:cs="Times New Roman" w:hint="eastAsia"/>
          <w:bCs/>
          <w:sz w:val="32"/>
          <w:szCs w:val="32"/>
        </w:rPr>
        <w:t>0</w:t>
      </w:r>
      <w:r>
        <w:rPr>
          <w:rFonts w:ascii="Times New Roman" w:eastAsia="仿宋_GB2312" w:hAnsi="Times New Roman" w:cs="Times New Roman"/>
          <w:bCs/>
          <w:sz w:val="32"/>
          <w:szCs w:val="32"/>
        </w:rPr>
        <w:t>元，完成预算的</w:t>
      </w:r>
      <w:r w:rsidR="00085203">
        <w:rPr>
          <w:rFonts w:ascii="Times New Roman" w:eastAsia="仿宋_GB2312" w:hAnsi="Times New Roman" w:cs="Times New Roman" w:hint="eastAsia"/>
          <w:bCs/>
          <w:sz w:val="32"/>
          <w:szCs w:val="32"/>
        </w:rPr>
        <w:t>100</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w:t>
      </w:r>
      <w:r>
        <w:rPr>
          <w:rFonts w:ascii="Times New Roman" w:eastAsia="仿宋_GB2312" w:hAnsi="Times New Roman" w:cs="Times New Roman"/>
          <w:bCs/>
          <w:color w:val="auto"/>
          <w:sz w:val="32"/>
          <w:szCs w:val="32"/>
        </w:rPr>
        <w:t>2020</w:t>
      </w:r>
      <w:r>
        <w:rPr>
          <w:rFonts w:ascii="Times New Roman" w:eastAsia="仿宋_GB2312" w:hAnsi="Times New Roman" w:cs="Times New Roman"/>
          <w:bCs/>
          <w:color w:val="auto"/>
          <w:sz w:val="32"/>
          <w:szCs w:val="32"/>
        </w:rPr>
        <w:t>年度因公出国（境）团组数</w:t>
      </w:r>
      <w:r w:rsidR="00085203">
        <w:rPr>
          <w:rFonts w:ascii="Times New Roman" w:eastAsia="仿宋_GB2312" w:hAnsi="Times New Roman" w:cs="Times New Roman" w:hint="eastAsia"/>
          <w:bCs/>
          <w:color w:val="auto"/>
          <w:sz w:val="32"/>
          <w:szCs w:val="32"/>
        </w:rPr>
        <w:t>0</w:t>
      </w:r>
      <w:r>
        <w:rPr>
          <w:rFonts w:ascii="Times New Roman" w:eastAsia="仿宋_GB2312" w:hAnsi="Times New Roman" w:cs="Times New Roman"/>
          <w:bCs/>
          <w:color w:val="auto"/>
          <w:sz w:val="32"/>
          <w:szCs w:val="32"/>
        </w:rPr>
        <w:t>个，</w:t>
      </w:r>
      <w:proofErr w:type="gramStart"/>
      <w:r>
        <w:rPr>
          <w:rFonts w:ascii="Times New Roman" w:eastAsia="仿宋_GB2312" w:hAnsi="Times New Roman" w:cs="Times New Roman"/>
          <w:bCs/>
          <w:color w:val="auto"/>
          <w:sz w:val="32"/>
          <w:szCs w:val="32"/>
        </w:rPr>
        <w:t>累计因</w:t>
      </w:r>
      <w:proofErr w:type="gramEnd"/>
      <w:r>
        <w:rPr>
          <w:rFonts w:ascii="Times New Roman" w:eastAsia="仿宋_GB2312" w:hAnsi="Times New Roman" w:cs="Times New Roman"/>
          <w:bCs/>
          <w:color w:val="auto"/>
          <w:sz w:val="32"/>
          <w:szCs w:val="32"/>
        </w:rPr>
        <w:t>公出国（境）人次数</w:t>
      </w:r>
      <w:r w:rsidR="00085203">
        <w:rPr>
          <w:rFonts w:ascii="Times New Roman" w:eastAsia="仿宋_GB2312" w:hAnsi="Times New Roman" w:cs="Times New Roman" w:hint="eastAsia"/>
          <w:bCs/>
          <w:color w:val="auto"/>
          <w:sz w:val="32"/>
          <w:szCs w:val="32"/>
        </w:rPr>
        <w:t>0</w:t>
      </w:r>
      <w:r>
        <w:rPr>
          <w:rFonts w:ascii="Times New Roman" w:eastAsia="仿宋_GB2312" w:hAnsi="Times New Roman" w:cs="Times New Roman"/>
          <w:bCs/>
          <w:color w:val="auto"/>
          <w:sz w:val="32"/>
          <w:szCs w:val="32"/>
        </w:rPr>
        <w:t>人次。开支内容包括：</w:t>
      </w:r>
      <w:r w:rsidR="00CE0AAB">
        <w:rPr>
          <w:rFonts w:ascii="Times New Roman" w:eastAsia="仿宋_GB2312" w:hAnsi="Times New Roman" w:cs="Times New Roman" w:hint="eastAsia"/>
          <w:bCs/>
          <w:color w:val="auto"/>
          <w:sz w:val="32"/>
          <w:szCs w:val="32"/>
        </w:rPr>
        <w:t>无</w:t>
      </w:r>
      <w:r>
        <w:rPr>
          <w:rFonts w:ascii="Times New Roman" w:eastAsia="仿宋_GB2312" w:hAnsi="Times New Roman" w:cs="Times New Roman"/>
          <w:bCs/>
          <w:color w:val="auto"/>
          <w:sz w:val="32"/>
          <w:szCs w:val="32"/>
        </w:rPr>
        <w:t>。</w:t>
      </w:r>
      <w:r>
        <w:rPr>
          <w:rFonts w:ascii="Times New Roman" w:eastAsia="仿宋_GB2312" w:hAnsi="Times New Roman" w:cs="Times New Roman"/>
          <w:bCs/>
          <w:color w:val="auto"/>
          <w:sz w:val="32"/>
          <w:szCs w:val="32"/>
        </w:rPr>
        <w:t xml:space="preserve"> </w:t>
      </w:r>
    </w:p>
    <w:p w:rsidR="00A50C66" w:rsidRDefault="003D77A7" w:rsidP="00767FCD">
      <w:pPr>
        <w:autoSpaceDE w:val="0"/>
        <w:autoSpaceDN w:val="0"/>
        <w:adjustRightInd w:val="0"/>
        <w:spacing w:line="540" w:lineRule="exact"/>
        <w:ind w:firstLineChars="196" w:firstLine="627"/>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2.</w:t>
      </w:r>
      <w:r>
        <w:rPr>
          <w:rFonts w:ascii="Times New Roman" w:eastAsia="仿宋_GB2312" w:hAnsi="Times New Roman" w:cs="Times New Roman"/>
          <w:bCs/>
          <w:kern w:val="0"/>
          <w:sz w:val="32"/>
          <w:szCs w:val="32"/>
        </w:rPr>
        <w:t>公务用车购置及运行维护费预算为</w:t>
      </w:r>
      <w:r w:rsidR="00085203">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元，支出决算为</w:t>
      </w:r>
      <w:r w:rsidR="00085203">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元，完成预算的</w:t>
      </w:r>
      <w:r w:rsidR="00085203">
        <w:rPr>
          <w:rFonts w:ascii="Times New Roman" w:eastAsia="仿宋_GB2312" w:hAnsi="Times New Roman" w:cs="Times New Roman" w:hint="eastAsia"/>
          <w:bCs/>
          <w:kern w:val="0"/>
          <w:sz w:val="32"/>
          <w:szCs w:val="32"/>
        </w:rPr>
        <w:t>100</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。其中：公务用车购置费支出为</w:t>
      </w:r>
      <w:r w:rsidR="00085203">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元，公务用车运行维护费支出</w:t>
      </w:r>
      <w:r w:rsidR="00085203">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元，</w:t>
      </w:r>
      <w:r w:rsidR="00CE0AAB">
        <w:rPr>
          <w:rFonts w:ascii="Times New Roman" w:eastAsia="仿宋_GB2312" w:hAnsi="Times New Roman" w:cs="Times New Roman" w:hint="eastAsia"/>
          <w:bCs/>
          <w:kern w:val="0"/>
          <w:sz w:val="32"/>
          <w:szCs w:val="32"/>
        </w:rPr>
        <w:t>我校</w:t>
      </w:r>
      <w:r w:rsidR="00016C30">
        <w:rPr>
          <w:rFonts w:ascii="Times New Roman" w:eastAsia="仿宋_GB2312" w:hAnsi="Times New Roman" w:cs="Times New Roman" w:hint="eastAsia"/>
          <w:bCs/>
          <w:kern w:val="0"/>
          <w:sz w:val="32"/>
          <w:szCs w:val="32"/>
        </w:rPr>
        <w:t>无该项支出</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年度一般公共预算财政拨款开支的公务用车购置数</w:t>
      </w:r>
      <w:r w:rsidR="00085203">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辆，公务用车保有量为</w:t>
      </w:r>
      <w:r w:rsidR="00085203">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辆。</w:t>
      </w:r>
      <w:r>
        <w:rPr>
          <w:rFonts w:ascii="Times New Roman" w:eastAsia="仿宋_GB2312" w:hAnsi="Times New Roman" w:cs="Times New Roman"/>
          <w:bCs/>
          <w:kern w:val="0"/>
          <w:sz w:val="32"/>
          <w:szCs w:val="32"/>
        </w:rPr>
        <w:t xml:space="preserve"> </w:t>
      </w:r>
    </w:p>
    <w:p w:rsidR="00A50C66" w:rsidRDefault="003D77A7" w:rsidP="00767FCD">
      <w:pPr>
        <w:autoSpaceDE w:val="0"/>
        <w:autoSpaceDN w:val="0"/>
        <w:adjustRightInd w:val="0"/>
        <w:spacing w:line="540" w:lineRule="exact"/>
        <w:ind w:firstLineChars="196" w:firstLine="627"/>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3.</w:t>
      </w:r>
      <w:r>
        <w:rPr>
          <w:rFonts w:ascii="Times New Roman" w:eastAsia="仿宋_GB2312" w:hAnsi="Times New Roman" w:cs="Times New Roman"/>
          <w:bCs/>
          <w:kern w:val="0"/>
          <w:sz w:val="32"/>
          <w:szCs w:val="32"/>
        </w:rPr>
        <w:t>公务接待费预算为</w:t>
      </w:r>
      <w:r w:rsidR="00085203">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元，支出决算为</w:t>
      </w:r>
      <w:r w:rsidR="00085203">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元，完成预算的</w:t>
      </w:r>
      <w:r w:rsidR="00085203">
        <w:rPr>
          <w:rFonts w:ascii="Times New Roman" w:eastAsia="仿宋_GB2312" w:hAnsi="Times New Roman" w:cs="Times New Roman" w:hint="eastAsia"/>
          <w:bCs/>
          <w:kern w:val="0"/>
          <w:sz w:val="32"/>
          <w:szCs w:val="32"/>
        </w:rPr>
        <w:t>100</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。其中：</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bCs/>
          <w:kern w:val="0"/>
          <w:sz w:val="32"/>
          <w:szCs w:val="32"/>
        </w:rPr>
        <w:t>国内接待费支出</w:t>
      </w:r>
      <w:r w:rsidR="00085203">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元，</w:t>
      </w:r>
      <w:r w:rsidR="00FF6106">
        <w:rPr>
          <w:rFonts w:ascii="Times New Roman" w:eastAsia="仿宋_GB2312" w:hAnsi="Times New Roman" w:cs="Times New Roman" w:hint="eastAsia"/>
          <w:bCs/>
          <w:kern w:val="0"/>
          <w:sz w:val="32"/>
          <w:szCs w:val="32"/>
        </w:rPr>
        <w:t>我校</w:t>
      </w:r>
      <w:bookmarkStart w:id="0" w:name="_GoBack"/>
      <w:bookmarkEnd w:id="0"/>
      <w:r w:rsidR="00016C30">
        <w:rPr>
          <w:rFonts w:ascii="Times New Roman" w:eastAsia="仿宋_GB2312" w:hAnsi="Times New Roman" w:cs="Times New Roman" w:hint="eastAsia"/>
          <w:bCs/>
          <w:kern w:val="0"/>
          <w:sz w:val="32"/>
          <w:szCs w:val="32"/>
        </w:rPr>
        <w:t>无该项支出</w:t>
      </w:r>
      <w:r>
        <w:rPr>
          <w:rFonts w:ascii="Times New Roman" w:eastAsia="仿宋_GB2312" w:hAnsi="Times New Roman" w:cs="Times New Roman"/>
          <w:bCs/>
          <w:kern w:val="0"/>
          <w:sz w:val="32"/>
          <w:szCs w:val="32"/>
        </w:rPr>
        <w:t>。国（境）外接待费支出</w:t>
      </w:r>
      <w:r w:rsidR="00085203">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元，</w:t>
      </w:r>
      <w:r w:rsidR="00CE0AAB">
        <w:rPr>
          <w:rFonts w:ascii="Times New Roman" w:eastAsia="仿宋_GB2312" w:hAnsi="Times New Roman" w:cs="Times New Roman" w:hint="eastAsia"/>
          <w:bCs/>
          <w:kern w:val="0"/>
          <w:sz w:val="32"/>
          <w:szCs w:val="32"/>
        </w:rPr>
        <w:t>我校无该项支出</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年度国内公务接待批次</w:t>
      </w:r>
      <w:r w:rsidR="00085203">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个，国内公务接待人次</w:t>
      </w:r>
      <w:r w:rsidR="00085203">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人，国（境）外公务接待批次</w:t>
      </w:r>
      <w:r w:rsidR="00016C30">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个，国（境）外公务接待人次</w:t>
      </w:r>
      <w:r w:rsidR="00016C30">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人。</w:t>
      </w:r>
    </w:p>
    <w:p w:rsidR="00A50C66" w:rsidRDefault="003D77A7">
      <w:pPr>
        <w:spacing w:line="540" w:lineRule="exact"/>
        <w:outlineLvl w:val="1"/>
        <w:rPr>
          <w:rFonts w:ascii="Times New Roman" w:eastAsia="楷体_GB2312" w:hAnsi="Times New Roman" w:cs="Times New Roman"/>
          <w:bCs/>
          <w:kern w:val="0"/>
          <w:sz w:val="32"/>
          <w:szCs w:val="32"/>
        </w:rPr>
      </w:pPr>
      <w:r>
        <w:rPr>
          <w:rFonts w:ascii="Times New Roman" w:eastAsia="楷体_GB2312" w:hAnsi="Times New Roman" w:cs="Times New Roman"/>
          <w:bCs/>
          <w:kern w:val="0"/>
          <w:sz w:val="32"/>
          <w:szCs w:val="32"/>
        </w:rPr>
        <w:t xml:space="preserve">    </w:t>
      </w:r>
      <w:r>
        <w:rPr>
          <w:rFonts w:ascii="Times New Roman" w:eastAsia="黑体" w:hAnsi="Times New Roman" w:cs="Times New Roman"/>
          <w:bCs/>
          <w:kern w:val="0"/>
          <w:sz w:val="32"/>
          <w:szCs w:val="32"/>
        </w:rPr>
        <w:t>八、政府性基金预算财政拨款收入支出决算情况说明</w:t>
      </w:r>
    </w:p>
    <w:p w:rsidR="00A50C66" w:rsidRDefault="003D77A7">
      <w:pPr>
        <w:pStyle w:val="Default"/>
        <w:spacing w:line="540" w:lineRule="exact"/>
        <w:ind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bCs/>
          <w:color w:val="auto"/>
          <w:sz w:val="32"/>
          <w:szCs w:val="32"/>
        </w:rPr>
        <w:t>2020</w:t>
      </w:r>
      <w:r>
        <w:rPr>
          <w:rFonts w:ascii="Times New Roman" w:eastAsia="仿宋_GB2312" w:hAnsi="Times New Roman" w:cs="Times New Roman"/>
          <w:bCs/>
          <w:color w:val="auto"/>
          <w:sz w:val="32"/>
          <w:szCs w:val="32"/>
        </w:rPr>
        <w:t>年度政府性基金预算财政拨款本年收入</w:t>
      </w:r>
      <w:r w:rsidR="003D1284">
        <w:rPr>
          <w:rFonts w:ascii="Times New Roman" w:eastAsia="仿宋_GB2312" w:hAnsi="Times New Roman" w:cs="Times New Roman" w:hint="eastAsia"/>
          <w:bCs/>
          <w:color w:val="auto"/>
          <w:sz w:val="32"/>
          <w:szCs w:val="32"/>
        </w:rPr>
        <w:t>0</w:t>
      </w:r>
      <w:r>
        <w:rPr>
          <w:rFonts w:ascii="Times New Roman" w:eastAsia="仿宋_GB2312" w:hAnsi="Times New Roman" w:cs="Times New Roman"/>
          <w:bCs/>
          <w:color w:val="auto"/>
          <w:sz w:val="32"/>
          <w:szCs w:val="32"/>
        </w:rPr>
        <w:t>元，本年支出</w:t>
      </w:r>
      <w:r w:rsidR="003D1284">
        <w:rPr>
          <w:rFonts w:ascii="Times New Roman" w:eastAsia="仿宋_GB2312" w:hAnsi="Times New Roman" w:cs="Times New Roman" w:hint="eastAsia"/>
          <w:bCs/>
          <w:color w:val="auto"/>
          <w:sz w:val="32"/>
          <w:szCs w:val="32"/>
        </w:rPr>
        <w:t>0</w:t>
      </w:r>
      <w:r>
        <w:rPr>
          <w:rFonts w:ascii="Times New Roman" w:eastAsia="仿宋_GB2312" w:hAnsi="Times New Roman" w:cs="Times New Roman"/>
          <w:bCs/>
          <w:color w:val="auto"/>
          <w:sz w:val="32"/>
          <w:szCs w:val="32"/>
        </w:rPr>
        <w:t>元，年末结转和结余</w:t>
      </w:r>
      <w:r w:rsidR="003D1284">
        <w:rPr>
          <w:rFonts w:ascii="Times New Roman" w:eastAsia="仿宋_GB2312" w:hAnsi="Times New Roman" w:cs="Times New Roman" w:hint="eastAsia"/>
          <w:bCs/>
          <w:color w:val="auto"/>
          <w:sz w:val="32"/>
          <w:szCs w:val="32"/>
        </w:rPr>
        <w:t>0</w:t>
      </w:r>
      <w:r>
        <w:rPr>
          <w:rFonts w:ascii="Times New Roman" w:eastAsia="仿宋_GB2312" w:hAnsi="Times New Roman" w:cs="Times New Roman"/>
          <w:bCs/>
          <w:color w:val="auto"/>
          <w:sz w:val="32"/>
          <w:szCs w:val="32"/>
        </w:rPr>
        <w:t>元。较</w:t>
      </w:r>
      <w:r>
        <w:rPr>
          <w:rFonts w:ascii="Times New Roman" w:eastAsia="仿宋_GB2312" w:hAnsi="Times New Roman" w:cs="Times New Roman"/>
          <w:bCs/>
          <w:color w:val="auto"/>
          <w:sz w:val="32"/>
          <w:szCs w:val="32"/>
        </w:rPr>
        <w:t>2019</w:t>
      </w:r>
      <w:r>
        <w:rPr>
          <w:rFonts w:ascii="Times New Roman" w:eastAsia="仿宋_GB2312" w:hAnsi="Times New Roman" w:cs="Times New Roman"/>
          <w:bCs/>
          <w:color w:val="auto"/>
          <w:sz w:val="32"/>
          <w:szCs w:val="32"/>
        </w:rPr>
        <w:t>年度决算数增加（减少）</w:t>
      </w:r>
      <w:r w:rsidR="003D1284">
        <w:rPr>
          <w:rFonts w:ascii="Times New Roman" w:eastAsia="仿宋_GB2312" w:hAnsi="Times New Roman" w:cs="Times New Roman" w:hint="eastAsia"/>
          <w:bCs/>
          <w:color w:val="auto"/>
          <w:sz w:val="32"/>
          <w:szCs w:val="32"/>
        </w:rPr>
        <w:t>0</w:t>
      </w:r>
      <w:r>
        <w:rPr>
          <w:rFonts w:ascii="Times New Roman" w:eastAsia="仿宋_GB2312" w:hAnsi="Times New Roman" w:cs="Times New Roman"/>
          <w:bCs/>
          <w:color w:val="auto"/>
          <w:sz w:val="32"/>
          <w:szCs w:val="32"/>
        </w:rPr>
        <w:t>元，增长（降低）</w:t>
      </w:r>
      <w:r w:rsidR="003D1284">
        <w:rPr>
          <w:rFonts w:ascii="Times New Roman" w:eastAsia="仿宋_GB2312" w:hAnsi="Times New Roman" w:cs="Times New Roman" w:hint="eastAsia"/>
          <w:bCs/>
          <w:color w:val="auto"/>
          <w:sz w:val="32"/>
          <w:szCs w:val="32"/>
        </w:rPr>
        <w:t>100</w:t>
      </w:r>
      <w:r>
        <w:rPr>
          <w:rFonts w:ascii="Times New Roman" w:eastAsia="仿宋_GB2312" w:hAnsi="Times New Roman" w:cs="Times New Roman"/>
          <w:bCs/>
          <w:color w:val="auto"/>
          <w:sz w:val="32"/>
          <w:szCs w:val="32"/>
        </w:rPr>
        <w:t>%</w:t>
      </w:r>
      <w:r>
        <w:rPr>
          <w:rFonts w:ascii="Times New Roman" w:eastAsia="仿宋_GB2312" w:hAnsi="Times New Roman" w:cs="Times New Roman"/>
          <w:bCs/>
          <w:color w:val="auto"/>
          <w:sz w:val="32"/>
          <w:szCs w:val="32"/>
        </w:rPr>
        <w:t>，主要原因是：</w:t>
      </w:r>
      <w:r w:rsidR="003D1284">
        <w:rPr>
          <w:rFonts w:ascii="Times New Roman" w:eastAsia="仿宋_GB2312" w:hAnsi="Times New Roman" w:cs="Times New Roman" w:hint="eastAsia"/>
          <w:bCs/>
          <w:color w:val="auto"/>
          <w:sz w:val="32"/>
          <w:szCs w:val="32"/>
        </w:rPr>
        <w:t>我校无</w:t>
      </w:r>
      <w:r w:rsidR="003D1284">
        <w:rPr>
          <w:rFonts w:ascii="Times New Roman" w:eastAsia="仿宋_GB2312" w:hAnsi="Times New Roman" w:cs="Times New Roman"/>
          <w:bCs/>
          <w:color w:val="auto"/>
          <w:sz w:val="32"/>
          <w:szCs w:val="32"/>
        </w:rPr>
        <w:t>政府性基金预算财政拨款</w:t>
      </w:r>
      <w:r w:rsidR="003D1284">
        <w:rPr>
          <w:rFonts w:ascii="Times New Roman" w:eastAsia="仿宋_GB2312" w:hAnsi="Times New Roman" w:cs="Times New Roman" w:hint="eastAsia"/>
          <w:bCs/>
          <w:color w:val="auto"/>
          <w:sz w:val="32"/>
          <w:szCs w:val="32"/>
        </w:rPr>
        <w:t>收入</w:t>
      </w:r>
      <w:r>
        <w:rPr>
          <w:rFonts w:ascii="Times New Roman" w:eastAsia="仿宋_GB2312" w:hAnsi="Times New Roman" w:cs="Times New Roman"/>
          <w:bCs/>
          <w:color w:val="auto"/>
          <w:sz w:val="32"/>
          <w:szCs w:val="32"/>
        </w:rPr>
        <w:t>。支出具体情况如下：</w:t>
      </w:r>
      <w:r w:rsidR="0079011D">
        <w:rPr>
          <w:rFonts w:ascii="Times New Roman" w:eastAsia="仿宋_GB2312" w:hAnsi="Times New Roman" w:cs="Times New Roman" w:hint="eastAsia"/>
          <w:bCs/>
          <w:sz w:val="32"/>
          <w:szCs w:val="32"/>
        </w:rPr>
        <w:t>我校无该项支出</w:t>
      </w:r>
      <w:r>
        <w:rPr>
          <w:rFonts w:ascii="Times New Roman" w:eastAsia="仿宋_GB2312" w:hAnsi="Times New Roman" w:cs="Times New Roman"/>
          <w:bCs/>
          <w:color w:val="auto"/>
          <w:sz w:val="32"/>
          <w:szCs w:val="32"/>
        </w:rPr>
        <w:t>（按支出功能分类科目说明）。</w:t>
      </w:r>
    </w:p>
    <w:p w:rsidR="00A50C66" w:rsidRDefault="003D77A7" w:rsidP="00767FCD">
      <w:pPr>
        <w:pStyle w:val="Default"/>
        <w:spacing w:line="540" w:lineRule="exact"/>
        <w:ind w:firstLineChars="200" w:firstLine="640"/>
        <w:rPr>
          <w:rFonts w:ascii="Times New Roman" w:eastAsia="黑体" w:hAnsi="Times New Roman" w:cs="Times New Roman"/>
          <w:bCs/>
          <w:color w:val="auto"/>
          <w:sz w:val="32"/>
          <w:szCs w:val="32"/>
        </w:rPr>
      </w:pPr>
      <w:r>
        <w:rPr>
          <w:rFonts w:ascii="Times New Roman" w:eastAsia="黑体" w:hAnsi="Times New Roman" w:cs="Times New Roman"/>
          <w:bCs/>
          <w:color w:val="auto"/>
          <w:sz w:val="32"/>
          <w:szCs w:val="32"/>
        </w:rPr>
        <w:lastRenderedPageBreak/>
        <w:t>九、国有资本经营预算财政拨款支出情况说明</w:t>
      </w:r>
    </w:p>
    <w:p w:rsidR="00A50C66" w:rsidRDefault="003D77A7">
      <w:pPr>
        <w:pStyle w:val="Default"/>
        <w:spacing w:line="540" w:lineRule="exact"/>
        <w:rPr>
          <w:rFonts w:ascii="Times New Roman" w:eastAsia="仿宋_GB2312" w:hAnsi="Times New Roman" w:cs="Times New Roman"/>
          <w:bCs/>
          <w:color w:val="auto"/>
          <w:sz w:val="32"/>
          <w:szCs w:val="32"/>
        </w:rPr>
      </w:pPr>
      <w:r>
        <w:rPr>
          <w:rFonts w:ascii="Times New Roman" w:eastAsia="仿宋_GB2312" w:hAnsi="Times New Roman" w:cs="Times New Roman"/>
          <w:bCs/>
          <w:color w:val="auto"/>
          <w:sz w:val="32"/>
          <w:szCs w:val="32"/>
        </w:rPr>
        <w:t xml:space="preserve">    2020</w:t>
      </w:r>
      <w:r>
        <w:rPr>
          <w:rFonts w:ascii="Times New Roman" w:eastAsia="仿宋_GB2312" w:hAnsi="Times New Roman" w:cs="Times New Roman"/>
          <w:bCs/>
          <w:color w:val="auto"/>
          <w:sz w:val="32"/>
          <w:szCs w:val="32"/>
        </w:rPr>
        <w:t>年度国有资本经营预算财政拨款本年支出</w:t>
      </w:r>
      <w:r w:rsidR="003D1284">
        <w:rPr>
          <w:rFonts w:ascii="Times New Roman" w:eastAsia="仿宋_GB2312" w:hAnsi="Times New Roman" w:cs="Times New Roman" w:hint="eastAsia"/>
          <w:bCs/>
          <w:color w:val="auto"/>
          <w:sz w:val="32"/>
          <w:szCs w:val="32"/>
        </w:rPr>
        <w:t>0</w:t>
      </w:r>
      <w:r>
        <w:rPr>
          <w:rFonts w:ascii="Times New Roman" w:eastAsia="仿宋_GB2312" w:hAnsi="Times New Roman" w:cs="Times New Roman"/>
          <w:bCs/>
          <w:color w:val="auto"/>
          <w:sz w:val="32"/>
          <w:szCs w:val="32"/>
        </w:rPr>
        <w:t>元，具体情况如下：</w:t>
      </w:r>
      <w:r w:rsidR="0079011D">
        <w:rPr>
          <w:rFonts w:ascii="Times New Roman" w:eastAsia="仿宋_GB2312" w:hAnsi="Times New Roman" w:cs="Times New Roman" w:hint="eastAsia"/>
          <w:bCs/>
          <w:sz w:val="32"/>
          <w:szCs w:val="32"/>
        </w:rPr>
        <w:t>我校无该项支出</w:t>
      </w:r>
      <w:r>
        <w:rPr>
          <w:rFonts w:ascii="Times New Roman" w:eastAsia="仿宋_GB2312" w:hAnsi="Times New Roman" w:cs="Times New Roman"/>
          <w:bCs/>
          <w:color w:val="auto"/>
          <w:sz w:val="32"/>
          <w:szCs w:val="32"/>
        </w:rPr>
        <w:t>（按支出功能分类科目说明）。</w:t>
      </w:r>
    </w:p>
    <w:p w:rsidR="00A50C66" w:rsidRDefault="003D77A7">
      <w:pPr>
        <w:pStyle w:val="2"/>
        <w:rPr>
          <w:rFonts w:ascii="Times New Roman" w:eastAsia="楷体_GB2312" w:hAnsi="Times New Roman" w:cs="Times New Roman"/>
          <w:b w:val="0"/>
          <w:bCs/>
          <w:kern w:val="0"/>
          <w:szCs w:val="32"/>
        </w:rPr>
      </w:pPr>
      <w:r>
        <w:rPr>
          <w:rFonts w:ascii="Times New Roman" w:eastAsia="楷体_GB2312" w:hAnsi="Times New Roman" w:cs="Times New Roman"/>
          <w:b w:val="0"/>
          <w:bCs/>
          <w:kern w:val="0"/>
          <w:szCs w:val="32"/>
        </w:rPr>
        <w:t xml:space="preserve">    </w:t>
      </w:r>
      <w:r>
        <w:rPr>
          <w:rFonts w:ascii="Times New Roman" w:hAnsi="Times New Roman" w:cs="Times New Roman"/>
          <w:b w:val="0"/>
          <w:bCs/>
          <w:kern w:val="0"/>
          <w:szCs w:val="32"/>
        </w:rPr>
        <w:t>十、其他重要事项的情况说明</w:t>
      </w:r>
    </w:p>
    <w:p w:rsidR="00A50C66" w:rsidRDefault="003D77A7" w:rsidP="00767FCD">
      <w:pPr>
        <w:spacing w:line="540" w:lineRule="exact"/>
        <w:ind w:firstLineChars="200" w:firstLine="640"/>
        <w:outlineLvl w:val="1"/>
        <w:rPr>
          <w:rFonts w:ascii="Times New Roman" w:eastAsia="仿宋_GB2312" w:hAnsi="Times New Roman" w:cs="Times New Roman"/>
          <w:bCs/>
          <w:kern w:val="0"/>
          <w:sz w:val="32"/>
          <w:szCs w:val="32"/>
        </w:rPr>
      </w:pPr>
      <w:r>
        <w:rPr>
          <w:rFonts w:ascii="Times New Roman" w:eastAsia="楷体_GB2312" w:hAnsi="Times New Roman" w:cs="Times New Roman"/>
          <w:bCs/>
          <w:kern w:val="0"/>
          <w:sz w:val="32"/>
          <w:szCs w:val="32"/>
        </w:rPr>
        <w:t>（一）机关运行经费支出情况说明</w:t>
      </w:r>
      <w:r>
        <w:rPr>
          <w:rFonts w:ascii="Times New Roman" w:eastAsia="仿宋_GB2312" w:hAnsi="Times New Roman" w:cs="Times New Roman"/>
          <w:bCs/>
          <w:kern w:val="0"/>
          <w:sz w:val="32"/>
          <w:szCs w:val="32"/>
        </w:rPr>
        <w:t>（备注：此数据与部门决算中行政单位和参照公务员法管理事业单位一般公共预算财政拨款基本支出中公用经费之和保持一致）</w:t>
      </w:r>
    </w:p>
    <w:p w:rsidR="00A50C66" w:rsidRPr="00D255C2" w:rsidRDefault="003D77A7" w:rsidP="00D255C2">
      <w:pPr>
        <w:spacing w:line="540" w:lineRule="exact"/>
        <w:ind w:firstLineChars="200" w:firstLine="640"/>
        <w:outlineLvl w:val="1"/>
        <w:rPr>
          <w:rFonts w:ascii="Times New Roman" w:eastAsia="仿宋_GB2312" w:hAnsi="Times New Roman"/>
          <w:kern w:val="0"/>
          <w:sz w:val="32"/>
          <w:szCs w:val="32"/>
        </w:rPr>
      </w:pP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年度本部门机关运行经费支出</w:t>
      </w:r>
      <w:r w:rsidR="00D255C2">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元</w:t>
      </w:r>
      <w:r>
        <w:rPr>
          <w:rFonts w:ascii="Times New Roman" w:eastAsia="仿宋_GB2312" w:hAnsi="Times New Roman" w:cs="Times New Roman"/>
          <w:bCs/>
          <w:color w:val="000000"/>
          <w:sz w:val="30"/>
        </w:rPr>
        <w:t>，</w:t>
      </w:r>
      <w:r>
        <w:rPr>
          <w:rFonts w:ascii="Times New Roman" w:eastAsia="仿宋_GB2312" w:hAnsi="Times New Roman" w:cs="Times New Roman"/>
          <w:bCs/>
          <w:kern w:val="0"/>
          <w:sz w:val="32"/>
          <w:szCs w:val="32"/>
        </w:rPr>
        <w:t>比</w:t>
      </w:r>
      <w:r>
        <w:rPr>
          <w:rFonts w:ascii="Times New Roman" w:eastAsia="仿宋_GB2312" w:hAnsi="Times New Roman" w:cs="Times New Roman"/>
          <w:bCs/>
          <w:kern w:val="0"/>
          <w:sz w:val="32"/>
          <w:szCs w:val="32"/>
        </w:rPr>
        <w:t>2019</w:t>
      </w:r>
      <w:r>
        <w:rPr>
          <w:rFonts w:ascii="Times New Roman" w:eastAsia="仿宋_GB2312" w:hAnsi="Times New Roman" w:cs="Times New Roman"/>
          <w:bCs/>
          <w:kern w:val="0"/>
          <w:sz w:val="32"/>
          <w:szCs w:val="32"/>
        </w:rPr>
        <w:t>年度增加（减少）</w:t>
      </w:r>
      <w:r w:rsidR="00D255C2">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元，增长（下降）</w:t>
      </w:r>
      <w:r w:rsidR="00D255C2">
        <w:rPr>
          <w:rFonts w:ascii="Times New Roman" w:eastAsia="仿宋_GB2312" w:hAnsi="Times New Roman" w:cs="Times New Roman" w:hint="eastAsia"/>
          <w:bCs/>
          <w:kern w:val="0"/>
          <w:sz w:val="32"/>
          <w:szCs w:val="32"/>
        </w:rPr>
        <w:t>100</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。主要原因是：</w:t>
      </w:r>
      <w:r w:rsidR="00D255C2">
        <w:rPr>
          <w:rFonts w:ascii="仿宋_GB2312" w:eastAsia="仿宋_GB2312" w:hAnsi="仿宋_GB2312" w:cs="仿宋_GB2312" w:hint="eastAsia"/>
          <w:kern w:val="0"/>
          <w:sz w:val="32"/>
          <w:szCs w:val="32"/>
        </w:rPr>
        <w:t>我校为全额拨款的事业单位，</w:t>
      </w:r>
      <w:proofErr w:type="gramStart"/>
      <w:r w:rsidR="00D255C2">
        <w:rPr>
          <w:rFonts w:ascii="仿宋_GB2312" w:eastAsia="仿宋_GB2312" w:hAnsi="仿宋_GB2312" w:cs="仿宋_GB2312" w:hint="eastAsia"/>
          <w:kern w:val="0"/>
          <w:sz w:val="32"/>
          <w:szCs w:val="32"/>
        </w:rPr>
        <w:t>无机关</w:t>
      </w:r>
      <w:proofErr w:type="gramEnd"/>
      <w:r w:rsidR="00D255C2">
        <w:rPr>
          <w:rFonts w:ascii="仿宋_GB2312" w:eastAsia="仿宋_GB2312" w:hAnsi="仿宋_GB2312" w:cs="仿宋_GB2312" w:hint="eastAsia"/>
          <w:kern w:val="0"/>
          <w:sz w:val="32"/>
          <w:szCs w:val="32"/>
        </w:rPr>
        <w:t>运行费用。</w:t>
      </w:r>
    </w:p>
    <w:p w:rsidR="00A50C66" w:rsidRDefault="003D77A7" w:rsidP="00767FCD">
      <w:pPr>
        <w:spacing w:line="540" w:lineRule="exact"/>
        <w:ind w:firstLineChars="200" w:firstLine="640"/>
        <w:outlineLvl w:val="1"/>
        <w:rPr>
          <w:rFonts w:ascii="Times New Roman" w:eastAsia="楷体_GB2312" w:hAnsi="Times New Roman" w:cs="Times New Roman"/>
          <w:bCs/>
          <w:kern w:val="0"/>
          <w:sz w:val="32"/>
          <w:szCs w:val="32"/>
        </w:rPr>
      </w:pPr>
      <w:r>
        <w:rPr>
          <w:rFonts w:ascii="Times New Roman" w:eastAsia="楷体_GB2312" w:hAnsi="Times New Roman" w:cs="Times New Roman"/>
          <w:bCs/>
          <w:kern w:val="0"/>
          <w:sz w:val="32"/>
          <w:szCs w:val="32"/>
        </w:rPr>
        <w:t>（二）政府采购情况说明</w:t>
      </w:r>
    </w:p>
    <w:p w:rsidR="00A50C66" w:rsidRDefault="003D77A7">
      <w:pPr>
        <w:widowControl/>
        <w:spacing w:line="540" w:lineRule="exact"/>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年度本部门</w:t>
      </w:r>
      <w:r w:rsidR="00F02870">
        <w:rPr>
          <w:rFonts w:ascii="Times New Roman" w:eastAsia="仿宋_GB2312" w:hAnsi="Times New Roman" w:cs="Times New Roman" w:hint="eastAsia"/>
          <w:bCs/>
          <w:kern w:val="0"/>
          <w:sz w:val="32"/>
          <w:szCs w:val="32"/>
        </w:rPr>
        <w:t>银川高级中学</w:t>
      </w:r>
      <w:r>
        <w:rPr>
          <w:rFonts w:ascii="Times New Roman" w:eastAsia="仿宋_GB2312" w:hAnsi="Times New Roman" w:cs="Times New Roman"/>
          <w:bCs/>
          <w:kern w:val="0"/>
          <w:sz w:val="32"/>
          <w:szCs w:val="32"/>
        </w:rPr>
        <w:t>政府采购支出总额</w:t>
      </w:r>
      <w:r w:rsidR="00F02870">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元。其中：政府采购货物支出</w:t>
      </w:r>
      <w:r w:rsidR="00F02870">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元、政府采购工程支出</w:t>
      </w:r>
      <w:r w:rsidR="00F02870">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元、政府采购服务</w:t>
      </w:r>
      <w:r w:rsidR="00F02870">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元。授予中小企业合同金额</w:t>
      </w:r>
      <w:r w:rsidR="00F02870">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元，占政府采购支出总额的</w:t>
      </w:r>
      <w:r w:rsidR="00F02870">
        <w:rPr>
          <w:rFonts w:ascii="Times New Roman" w:eastAsia="仿宋_GB2312" w:hAnsi="Times New Roman" w:cs="Times New Roman" w:hint="eastAsia"/>
          <w:bCs/>
          <w:kern w:val="0"/>
          <w:sz w:val="32"/>
          <w:szCs w:val="32"/>
        </w:rPr>
        <w:t>100</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，其中：授予小</w:t>
      </w:r>
      <w:proofErr w:type="gramStart"/>
      <w:r>
        <w:rPr>
          <w:rFonts w:ascii="Times New Roman" w:eastAsia="仿宋_GB2312" w:hAnsi="Times New Roman" w:cs="Times New Roman"/>
          <w:bCs/>
          <w:kern w:val="0"/>
          <w:sz w:val="32"/>
          <w:szCs w:val="32"/>
        </w:rPr>
        <w:t>微企业</w:t>
      </w:r>
      <w:proofErr w:type="gramEnd"/>
      <w:r>
        <w:rPr>
          <w:rFonts w:ascii="Times New Roman" w:eastAsia="仿宋_GB2312" w:hAnsi="Times New Roman" w:cs="Times New Roman"/>
          <w:bCs/>
          <w:kern w:val="0"/>
          <w:sz w:val="32"/>
          <w:szCs w:val="32"/>
        </w:rPr>
        <w:t>合同金额</w:t>
      </w:r>
      <w:r w:rsidR="00F02870">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元，占政府采购支出总额的</w:t>
      </w:r>
      <w:r w:rsidR="00F02870">
        <w:rPr>
          <w:rFonts w:ascii="Times New Roman" w:eastAsia="仿宋_GB2312" w:hAnsi="Times New Roman" w:cs="Times New Roman" w:hint="eastAsia"/>
          <w:bCs/>
          <w:kern w:val="0"/>
          <w:sz w:val="32"/>
          <w:szCs w:val="32"/>
        </w:rPr>
        <w:t>100</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w:t>
      </w:r>
    </w:p>
    <w:p w:rsidR="00F02870" w:rsidRPr="00F02870" w:rsidRDefault="00F02870" w:rsidP="00F02870">
      <w:pPr>
        <w:spacing w:line="580" w:lineRule="exact"/>
        <w:ind w:firstLineChars="200" w:firstLine="640"/>
        <w:outlineLvl w:val="1"/>
        <w:rPr>
          <w:rFonts w:ascii="楷体_GB2312" w:eastAsia="楷体_GB2312" w:hAnsi="仿宋_GB2312" w:cs="仿宋_GB2312"/>
          <w:kern w:val="0"/>
          <w:sz w:val="32"/>
          <w:szCs w:val="32"/>
        </w:rPr>
      </w:pPr>
      <w:r>
        <w:rPr>
          <w:rFonts w:ascii="仿宋_GB2312" w:eastAsia="仿宋_GB2312" w:hAnsi="仿宋_GB2312" w:cs="仿宋_GB2312" w:hint="eastAsia"/>
          <w:kern w:val="0"/>
          <w:sz w:val="32"/>
          <w:szCs w:val="32"/>
        </w:rPr>
        <w:t>2020年度，银川高级中学无政府采购项目。</w:t>
      </w:r>
    </w:p>
    <w:p w:rsidR="00A50C66" w:rsidRDefault="003D77A7" w:rsidP="00767FCD">
      <w:pPr>
        <w:spacing w:line="580" w:lineRule="exact"/>
        <w:ind w:firstLineChars="200" w:firstLine="640"/>
        <w:outlineLvl w:val="1"/>
        <w:rPr>
          <w:rFonts w:ascii="Times New Roman" w:eastAsia="楷体_GB2312" w:hAnsi="Times New Roman" w:cs="Times New Roman"/>
          <w:bCs/>
          <w:kern w:val="0"/>
          <w:sz w:val="32"/>
          <w:szCs w:val="32"/>
        </w:rPr>
      </w:pPr>
      <w:r>
        <w:rPr>
          <w:rFonts w:ascii="Times New Roman" w:eastAsia="楷体_GB2312" w:hAnsi="Times New Roman" w:cs="Times New Roman"/>
          <w:bCs/>
          <w:kern w:val="0"/>
          <w:sz w:val="32"/>
          <w:szCs w:val="32"/>
        </w:rPr>
        <w:t>（三）国有资产占有使用情况说明</w:t>
      </w:r>
    </w:p>
    <w:p w:rsidR="00A50C66" w:rsidRDefault="003D77A7" w:rsidP="008B5159">
      <w:pPr>
        <w:spacing w:line="58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截至</w:t>
      </w:r>
      <w:r>
        <w:rPr>
          <w:rFonts w:ascii="Times New Roman" w:eastAsia="仿宋_GB2312" w:hAnsi="Times New Roman" w:cs="Times New Roman"/>
          <w:bCs/>
          <w:kern w:val="0"/>
          <w:sz w:val="32"/>
          <w:szCs w:val="32"/>
        </w:rPr>
        <w:t>2020</w:t>
      </w:r>
      <w:r>
        <w:rPr>
          <w:rFonts w:ascii="Times New Roman" w:eastAsia="仿宋_GB2312" w:hAnsi="Times New Roman" w:cs="Times New Roman"/>
          <w:bCs/>
          <w:kern w:val="0"/>
          <w:sz w:val="32"/>
          <w:szCs w:val="32"/>
        </w:rPr>
        <w:t>年</w:t>
      </w:r>
      <w:r>
        <w:rPr>
          <w:rFonts w:ascii="Times New Roman" w:eastAsia="仿宋_GB2312" w:hAnsi="Times New Roman" w:cs="Times New Roman"/>
          <w:bCs/>
          <w:kern w:val="0"/>
          <w:sz w:val="32"/>
          <w:szCs w:val="32"/>
        </w:rPr>
        <w:t>12</w:t>
      </w:r>
      <w:r>
        <w:rPr>
          <w:rFonts w:ascii="Times New Roman" w:eastAsia="仿宋_GB2312" w:hAnsi="Times New Roman" w:cs="Times New Roman"/>
          <w:bCs/>
          <w:kern w:val="0"/>
          <w:sz w:val="32"/>
          <w:szCs w:val="32"/>
        </w:rPr>
        <w:t>月</w:t>
      </w:r>
      <w:r>
        <w:rPr>
          <w:rFonts w:ascii="Times New Roman" w:eastAsia="仿宋_GB2312" w:hAnsi="Times New Roman" w:cs="Times New Roman"/>
          <w:bCs/>
          <w:kern w:val="0"/>
          <w:sz w:val="32"/>
          <w:szCs w:val="32"/>
        </w:rPr>
        <w:t>31</w:t>
      </w:r>
      <w:r>
        <w:rPr>
          <w:rFonts w:ascii="Times New Roman" w:eastAsia="仿宋_GB2312" w:hAnsi="Times New Roman" w:cs="Times New Roman"/>
          <w:bCs/>
          <w:kern w:val="0"/>
          <w:sz w:val="32"/>
          <w:szCs w:val="32"/>
        </w:rPr>
        <w:t>日，本部门房屋面积</w:t>
      </w:r>
      <w:r w:rsidR="005F6B61">
        <w:rPr>
          <w:rFonts w:ascii="Times New Roman" w:eastAsia="仿宋_GB2312" w:hAnsi="Times New Roman" w:cs="Times New Roman" w:hint="eastAsia"/>
          <w:bCs/>
          <w:kern w:val="0"/>
          <w:sz w:val="32"/>
          <w:szCs w:val="32"/>
        </w:rPr>
        <w:t>42801</w:t>
      </w:r>
      <w:r>
        <w:rPr>
          <w:rFonts w:ascii="Times New Roman" w:eastAsia="仿宋_GB2312" w:hAnsi="Times New Roman" w:cs="Times New Roman"/>
          <w:bCs/>
          <w:kern w:val="0"/>
          <w:sz w:val="32"/>
          <w:szCs w:val="32"/>
        </w:rPr>
        <w:t>平方米，共有车辆</w:t>
      </w:r>
      <w:r w:rsidR="005F6B61">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辆，其中：领导干部用车</w:t>
      </w:r>
      <w:r w:rsidR="005F6B61">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辆、一般公务用车</w:t>
      </w:r>
      <w:r w:rsidR="005F6B61">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辆；单价</w:t>
      </w:r>
      <w:r>
        <w:rPr>
          <w:rFonts w:ascii="Times New Roman" w:eastAsia="仿宋_GB2312" w:hAnsi="Times New Roman" w:cs="Times New Roman"/>
          <w:bCs/>
          <w:kern w:val="0"/>
          <w:sz w:val="32"/>
          <w:szCs w:val="32"/>
        </w:rPr>
        <w:t>50</w:t>
      </w:r>
      <w:r>
        <w:rPr>
          <w:rFonts w:ascii="Times New Roman" w:eastAsia="仿宋_GB2312" w:hAnsi="Times New Roman" w:cs="Times New Roman"/>
          <w:bCs/>
          <w:kern w:val="0"/>
          <w:sz w:val="32"/>
          <w:szCs w:val="32"/>
        </w:rPr>
        <w:t>万元以上通用设备</w:t>
      </w:r>
      <w:r w:rsidR="005F6B61">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台（套），单价</w:t>
      </w:r>
      <w:r>
        <w:rPr>
          <w:rFonts w:ascii="Times New Roman" w:eastAsia="仿宋_GB2312" w:hAnsi="Times New Roman" w:cs="Times New Roman"/>
          <w:bCs/>
          <w:kern w:val="0"/>
          <w:sz w:val="32"/>
          <w:szCs w:val="32"/>
        </w:rPr>
        <w:t>100</w:t>
      </w:r>
      <w:r>
        <w:rPr>
          <w:rFonts w:ascii="Times New Roman" w:eastAsia="仿宋_GB2312" w:hAnsi="Times New Roman" w:cs="Times New Roman"/>
          <w:bCs/>
          <w:kern w:val="0"/>
          <w:sz w:val="32"/>
          <w:szCs w:val="32"/>
        </w:rPr>
        <w:t>万元以上专用设备</w:t>
      </w:r>
      <w:r w:rsidR="005F6B61">
        <w:rPr>
          <w:rFonts w:ascii="Times New Roman" w:eastAsia="仿宋_GB2312" w:hAnsi="Times New Roman" w:cs="Times New Roman" w:hint="eastAsia"/>
          <w:bCs/>
          <w:kern w:val="0"/>
          <w:sz w:val="32"/>
          <w:szCs w:val="32"/>
        </w:rPr>
        <w:t>0</w:t>
      </w:r>
      <w:r>
        <w:rPr>
          <w:rFonts w:ascii="Times New Roman" w:eastAsia="仿宋_GB2312" w:hAnsi="Times New Roman" w:cs="Times New Roman"/>
          <w:bCs/>
          <w:kern w:val="0"/>
          <w:sz w:val="32"/>
          <w:szCs w:val="32"/>
        </w:rPr>
        <w:t>台（套）。</w:t>
      </w:r>
    </w:p>
    <w:p w:rsidR="00A50C66" w:rsidRDefault="003D77A7" w:rsidP="00767FCD">
      <w:pPr>
        <w:spacing w:line="580" w:lineRule="exact"/>
        <w:ind w:firstLineChars="200" w:firstLine="640"/>
        <w:outlineLvl w:val="1"/>
        <w:rPr>
          <w:rFonts w:ascii="Times New Roman" w:eastAsia="楷体_GB2312" w:hAnsi="Times New Roman" w:cs="Times New Roman"/>
          <w:bCs/>
          <w:kern w:val="0"/>
          <w:sz w:val="32"/>
          <w:szCs w:val="32"/>
        </w:rPr>
      </w:pPr>
      <w:r>
        <w:rPr>
          <w:rFonts w:ascii="Times New Roman" w:eastAsia="楷体_GB2312" w:hAnsi="Times New Roman" w:cs="Times New Roman"/>
          <w:bCs/>
          <w:kern w:val="0"/>
          <w:sz w:val="32"/>
          <w:szCs w:val="32"/>
        </w:rPr>
        <w:t>（四）预算绩效管理工作开展情况说明</w:t>
      </w:r>
    </w:p>
    <w:p w:rsidR="00A50C66" w:rsidRDefault="003D77A7" w:rsidP="00767FCD">
      <w:pPr>
        <w:spacing w:line="580" w:lineRule="exact"/>
        <w:ind w:firstLineChars="200" w:firstLine="640"/>
        <w:outlineLvl w:val="1"/>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w:t>
      </w:r>
      <w:r>
        <w:rPr>
          <w:rFonts w:ascii="Times New Roman" w:eastAsia="仿宋_GB2312" w:hAnsi="Times New Roman" w:cs="Times New Roman"/>
          <w:bCs/>
          <w:kern w:val="0"/>
          <w:sz w:val="32"/>
          <w:szCs w:val="32"/>
        </w:rPr>
        <w:t>绩效管理工作开展情况。</w:t>
      </w:r>
      <w:r>
        <w:rPr>
          <w:rFonts w:ascii="Times New Roman" w:eastAsia="仿宋_GB2312" w:hAnsi="Times New Roman" w:cs="Times New Roman"/>
          <w:bCs/>
          <w:kern w:val="0"/>
          <w:sz w:val="32"/>
          <w:szCs w:val="32"/>
        </w:rPr>
        <w:t xml:space="preserve"> </w:t>
      </w:r>
    </w:p>
    <w:p w:rsidR="00ED73BF" w:rsidRPr="00B136A5" w:rsidRDefault="00ED73BF" w:rsidP="00ED73BF">
      <w:pPr>
        <w:spacing w:line="560" w:lineRule="exact"/>
        <w:ind w:firstLineChars="196" w:firstLine="627"/>
        <w:outlineLvl w:val="1"/>
        <w:rPr>
          <w:rFonts w:ascii="仿宋_GB2312" w:eastAsia="仿宋_GB2312" w:hAnsi="仿宋_GB2312" w:cs="仿宋_GB2312"/>
          <w:kern w:val="0"/>
          <w:sz w:val="32"/>
          <w:szCs w:val="32"/>
        </w:rPr>
      </w:pPr>
      <w:r w:rsidRPr="00B136A5">
        <w:rPr>
          <w:rFonts w:ascii="仿宋_GB2312" w:eastAsia="仿宋_GB2312" w:hAnsi="仿宋_GB2312" w:cs="仿宋_GB2312" w:hint="eastAsia"/>
          <w:kern w:val="0"/>
          <w:sz w:val="32"/>
          <w:szCs w:val="32"/>
        </w:rPr>
        <w:t>根据预算绩效管理要求，本部门组织对20</w:t>
      </w:r>
      <w:r>
        <w:rPr>
          <w:rFonts w:ascii="仿宋_GB2312" w:eastAsia="仿宋_GB2312" w:hAnsi="仿宋_GB2312" w:cs="仿宋_GB2312" w:hint="eastAsia"/>
          <w:kern w:val="0"/>
          <w:sz w:val="32"/>
          <w:szCs w:val="32"/>
        </w:rPr>
        <w:t>20</w:t>
      </w:r>
      <w:r w:rsidRPr="00B136A5">
        <w:rPr>
          <w:rFonts w:ascii="仿宋_GB2312" w:eastAsia="仿宋_GB2312" w:hAnsi="仿宋_GB2312" w:cs="仿宋_GB2312" w:hint="eastAsia"/>
          <w:kern w:val="0"/>
          <w:sz w:val="32"/>
          <w:szCs w:val="32"/>
        </w:rPr>
        <w:t>年度一般公共</w:t>
      </w:r>
      <w:r w:rsidRPr="00B136A5">
        <w:rPr>
          <w:rFonts w:ascii="仿宋_GB2312" w:eastAsia="仿宋_GB2312" w:hAnsi="仿宋_GB2312" w:cs="仿宋_GB2312" w:hint="eastAsia"/>
          <w:kern w:val="0"/>
          <w:sz w:val="32"/>
          <w:szCs w:val="32"/>
        </w:rPr>
        <w:lastRenderedPageBreak/>
        <w:t>预算项目支出全面开展绩效自评。其中，</w:t>
      </w:r>
      <w:proofErr w:type="gramStart"/>
      <w:r w:rsidRPr="00B136A5">
        <w:rPr>
          <w:rFonts w:ascii="仿宋_GB2312" w:eastAsia="仿宋_GB2312" w:hAnsi="仿宋_GB2312" w:cs="仿宋_GB2312" w:hint="eastAsia"/>
          <w:kern w:val="0"/>
          <w:sz w:val="32"/>
          <w:szCs w:val="32"/>
        </w:rPr>
        <w:t>一级项目</w:t>
      </w:r>
      <w:proofErr w:type="gramEnd"/>
      <w:r>
        <w:rPr>
          <w:rFonts w:ascii="仿宋_GB2312" w:eastAsia="仿宋_GB2312" w:hAnsi="仿宋_GB2312" w:cs="仿宋_GB2312" w:hint="eastAsia"/>
          <w:kern w:val="0"/>
          <w:sz w:val="32"/>
          <w:szCs w:val="32"/>
          <w:u w:val="single"/>
        </w:rPr>
        <w:t>7</w:t>
      </w:r>
      <w:r w:rsidRPr="00B136A5">
        <w:rPr>
          <w:rFonts w:ascii="仿宋_GB2312" w:eastAsia="仿宋_GB2312" w:hAnsi="仿宋_GB2312" w:cs="仿宋_GB2312" w:hint="eastAsia"/>
          <w:kern w:val="0"/>
          <w:sz w:val="32"/>
          <w:szCs w:val="32"/>
        </w:rPr>
        <w:t>个，二级项目</w:t>
      </w:r>
      <w:r>
        <w:rPr>
          <w:rFonts w:ascii="仿宋_GB2312" w:eastAsia="仿宋_GB2312" w:hAnsi="仿宋_GB2312" w:cs="仿宋_GB2312" w:hint="eastAsia"/>
          <w:kern w:val="0"/>
          <w:sz w:val="32"/>
          <w:szCs w:val="32"/>
          <w:u w:val="single"/>
        </w:rPr>
        <w:t>0</w:t>
      </w:r>
      <w:r w:rsidRPr="00B136A5">
        <w:rPr>
          <w:rFonts w:ascii="仿宋_GB2312" w:eastAsia="仿宋_GB2312" w:hAnsi="仿宋_GB2312" w:cs="仿宋_GB2312" w:hint="eastAsia"/>
          <w:kern w:val="0"/>
          <w:sz w:val="32"/>
          <w:szCs w:val="32"/>
        </w:rPr>
        <w:t>个，共涉及资金</w:t>
      </w:r>
      <w:r>
        <w:rPr>
          <w:rFonts w:ascii="仿宋_GB2312" w:eastAsia="仿宋_GB2312" w:hAnsi="仿宋_GB2312" w:cs="仿宋_GB2312" w:hint="eastAsia"/>
          <w:kern w:val="0"/>
          <w:sz w:val="32"/>
          <w:szCs w:val="32"/>
          <w:u w:val="single"/>
        </w:rPr>
        <w:t>2723600</w:t>
      </w:r>
      <w:r w:rsidRPr="00B136A5">
        <w:rPr>
          <w:rFonts w:ascii="仿宋_GB2312" w:eastAsia="仿宋_GB2312" w:hAnsi="仿宋_GB2312" w:cs="仿宋_GB2312" w:hint="eastAsia"/>
          <w:kern w:val="0"/>
          <w:sz w:val="32"/>
          <w:szCs w:val="32"/>
        </w:rPr>
        <w:t>元，占一般公共预算项目支出总额的</w:t>
      </w:r>
      <w:r>
        <w:rPr>
          <w:rFonts w:ascii="仿宋_GB2312" w:eastAsia="仿宋_GB2312" w:hAnsi="仿宋_GB2312" w:cs="仿宋_GB2312" w:hint="eastAsia"/>
          <w:kern w:val="0"/>
          <w:sz w:val="32"/>
          <w:szCs w:val="32"/>
          <w:u w:val="single"/>
        </w:rPr>
        <w:t>100</w:t>
      </w:r>
      <w:r w:rsidRPr="00B136A5">
        <w:rPr>
          <w:rFonts w:ascii="仿宋_GB2312" w:eastAsia="仿宋_GB2312" w:hAnsi="仿宋_GB2312" w:cs="仿宋_GB2312" w:hint="eastAsia"/>
          <w:kern w:val="0"/>
          <w:sz w:val="32"/>
          <w:szCs w:val="32"/>
        </w:rPr>
        <w:t>%。组织对20</w:t>
      </w:r>
      <w:r>
        <w:rPr>
          <w:rFonts w:ascii="仿宋_GB2312" w:eastAsia="仿宋_GB2312" w:hAnsi="仿宋_GB2312" w:cs="仿宋_GB2312" w:hint="eastAsia"/>
          <w:kern w:val="0"/>
          <w:sz w:val="32"/>
          <w:szCs w:val="32"/>
        </w:rPr>
        <w:t>20</w:t>
      </w:r>
      <w:r w:rsidRPr="00B136A5">
        <w:rPr>
          <w:rFonts w:ascii="仿宋_GB2312" w:eastAsia="仿宋_GB2312" w:hAnsi="仿宋_GB2312" w:cs="仿宋_GB2312" w:hint="eastAsia"/>
          <w:kern w:val="0"/>
          <w:sz w:val="32"/>
          <w:szCs w:val="32"/>
        </w:rPr>
        <w:t>年度</w:t>
      </w:r>
      <w:r>
        <w:rPr>
          <w:rFonts w:ascii="仿宋_GB2312" w:eastAsia="仿宋_GB2312" w:hAnsi="仿宋_GB2312" w:cs="仿宋_GB2312" w:hint="eastAsia"/>
          <w:kern w:val="0"/>
          <w:sz w:val="32"/>
          <w:szCs w:val="32"/>
        </w:rPr>
        <w:t>初中公用经费</w:t>
      </w:r>
      <w:r w:rsidRPr="00B136A5">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教师培训费、专职保安经费、高中公用经费及空编人员经费补助</w:t>
      </w:r>
      <w:r w:rsidRPr="00B136A5">
        <w:rPr>
          <w:rFonts w:ascii="仿宋_GB2312" w:eastAsia="仿宋_GB2312" w:hAnsi="仿宋_GB2312" w:cs="仿宋_GB2312" w:hint="eastAsia"/>
          <w:kern w:val="0"/>
          <w:sz w:val="32"/>
          <w:szCs w:val="32"/>
        </w:rPr>
        <w:t>等。</w:t>
      </w:r>
      <w:r>
        <w:rPr>
          <w:rFonts w:ascii="仿宋_GB2312" w:eastAsia="仿宋_GB2312" w:hAnsi="仿宋_GB2312" w:cs="仿宋_GB2312" w:hint="eastAsia"/>
          <w:kern w:val="0"/>
          <w:sz w:val="32"/>
          <w:szCs w:val="32"/>
          <w:u w:val="single"/>
        </w:rPr>
        <w:t>0</w:t>
      </w:r>
      <w:r w:rsidRPr="00B136A5">
        <w:rPr>
          <w:rFonts w:ascii="仿宋_GB2312" w:eastAsia="仿宋_GB2312" w:hAnsi="仿宋_GB2312" w:cs="仿宋_GB2312" w:hint="eastAsia"/>
          <w:kern w:val="0"/>
          <w:sz w:val="32"/>
          <w:szCs w:val="32"/>
        </w:rPr>
        <w:t>个政府性基金预算项目支出开展绩效自评。共涉及资金</w:t>
      </w:r>
      <w:r>
        <w:rPr>
          <w:rFonts w:ascii="仿宋_GB2312" w:eastAsia="仿宋_GB2312" w:hAnsi="仿宋_GB2312" w:cs="仿宋_GB2312" w:hint="eastAsia"/>
          <w:kern w:val="0"/>
          <w:sz w:val="32"/>
          <w:szCs w:val="32"/>
          <w:u w:val="single"/>
        </w:rPr>
        <w:t>0</w:t>
      </w:r>
      <w:r w:rsidRPr="00B136A5">
        <w:rPr>
          <w:rFonts w:ascii="仿宋_GB2312" w:eastAsia="仿宋_GB2312" w:hAnsi="仿宋_GB2312" w:cs="仿宋_GB2312" w:hint="eastAsia"/>
          <w:kern w:val="0"/>
          <w:sz w:val="32"/>
          <w:szCs w:val="32"/>
        </w:rPr>
        <w:t>元，占政府性基金预算项目支出总额的</w:t>
      </w:r>
      <w:r>
        <w:rPr>
          <w:rFonts w:ascii="仿宋_GB2312" w:eastAsia="仿宋_GB2312" w:hAnsi="仿宋_GB2312" w:cs="仿宋_GB2312" w:hint="eastAsia"/>
          <w:kern w:val="0"/>
          <w:sz w:val="32"/>
          <w:szCs w:val="32"/>
          <w:u w:val="single"/>
        </w:rPr>
        <w:t>0</w:t>
      </w:r>
      <w:r w:rsidRPr="00B136A5">
        <w:rPr>
          <w:rFonts w:ascii="仿宋_GB2312" w:eastAsia="仿宋_GB2312" w:hAnsi="仿宋_GB2312" w:cs="仿宋_GB2312" w:hint="eastAsia"/>
          <w:kern w:val="0"/>
          <w:sz w:val="32"/>
          <w:szCs w:val="32"/>
        </w:rPr>
        <w:t xml:space="preserve">%。 </w:t>
      </w:r>
    </w:p>
    <w:p w:rsidR="00ED73BF" w:rsidRPr="00B136A5" w:rsidRDefault="00ED73BF" w:rsidP="00ED73BF">
      <w:pPr>
        <w:spacing w:line="560" w:lineRule="exact"/>
        <w:ind w:firstLineChars="200" w:firstLine="640"/>
        <w:outlineLvl w:val="1"/>
        <w:rPr>
          <w:rFonts w:ascii="仿宋_GB2312" w:eastAsia="仿宋_GB2312" w:hAnsi="仿宋_GB2312" w:cs="仿宋_GB2312"/>
          <w:kern w:val="0"/>
          <w:sz w:val="32"/>
          <w:szCs w:val="32"/>
        </w:rPr>
      </w:pPr>
      <w:r w:rsidRPr="00B136A5">
        <w:rPr>
          <w:rFonts w:ascii="仿宋_GB2312" w:eastAsia="仿宋_GB2312" w:hAnsi="仿宋_GB2312" w:cs="仿宋_GB2312" w:hint="eastAsia"/>
          <w:kern w:val="0"/>
          <w:sz w:val="32"/>
          <w:szCs w:val="32"/>
        </w:rPr>
        <w:t>共组织对</w:t>
      </w:r>
      <w:r>
        <w:rPr>
          <w:rFonts w:ascii="仿宋_GB2312" w:eastAsia="仿宋_GB2312" w:hAnsi="仿宋_GB2312" w:cs="仿宋_GB2312" w:hint="eastAsia"/>
          <w:kern w:val="0"/>
          <w:sz w:val="32"/>
          <w:szCs w:val="32"/>
        </w:rPr>
        <w:t>初中公用经费</w:t>
      </w:r>
      <w:r w:rsidRPr="00B136A5">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教师培训费、专职保安经费、高中公用经费及空编人员经费补助</w:t>
      </w:r>
      <w:r w:rsidRPr="00B136A5">
        <w:rPr>
          <w:rFonts w:ascii="仿宋_GB2312" w:eastAsia="仿宋_GB2312" w:hAnsi="仿宋_GB2312" w:cs="仿宋_GB2312" w:hint="eastAsia"/>
          <w:kern w:val="0"/>
          <w:sz w:val="32"/>
          <w:szCs w:val="32"/>
        </w:rPr>
        <w:t>等</w:t>
      </w:r>
      <w:r>
        <w:rPr>
          <w:rFonts w:ascii="仿宋_GB2312" w:eastAsia="仿宋_GB2312" w:hAnsi="仿宋_GB2312" w:cs="仿宋_GB2312" w:hint="eastAsia"/>
          <w:kern w:val="0"/>
          <w:sz w:val="32"/>
          <w:szCs w:val="32"/>
          <w:u w:val="single"/>
        </w:rPr>
        <w:t>7</w:t>
      </w:r>
      <w:r w:rsidRPr="00B136A5">
        <w:rPr>
          <w:rFonts w:ascii="仿宋_GB2312" w:eastAsia="仿宋_GB2312" w:hAnsi="仿宋_GB2312" w:cs="仿宋_GB2312" w:hint="eastAsia"/>
          <w:kern w:val="0"/>
          <w:sz w:val="32"/>
          <w:szCs w:val="32"/>
        </w:rPr>
        <w:t>个项目开展了重点绩效评价，涉及一般公共预算支出</w:t>
      </w:r>
      <w:r>
        <w:rPr>
          <w:rFonts w:ascii="仿宋_GB2312" w:eastAsia="仿宋_GB2312" w:hAnsi="仿宋_GB2312" w:cs="仿宋_GB2312" w:hint="eastAsia"/>
          <w:kern w:val="0"/>
          <w:sz w:val="32"/>
          <w:szCs w:val="32"/>
          <w:u w:val="single"/>
        </w:rPr>
        <w:t>2723600</w:t>
      </w:r>
      <w:r w:rsidRPr="00B136A5">
        <w:rPr>
          <w:rFonts w:ascii="仿宋_GB2312" w:eastAsia="仿宋_GB2312" w:hAnsi="仿宋_GB2312" w:cs="仿宋_GB2312" w:hint="eastAsia"/>
          <w:kern w:val="0"/>
          <w:sz w:val="32"/>
          <w:szCs w:val="32"/>
        </w:rPr>
        <w:t>元，政府性基金预算支出</w:t>
      </w:r>
      <w:r>
        <w:rPr>
          <w:rFonts w:ascii="仿宋_GB2312" w:eastAsia="仿宋_GB2312" w:hAnsi="仿宋_GB2312" w:cs="仿宋_GB2312" w:hint="eastAsia"/>
          <w:kern w:val="0"/>
          <w:sz w:val="32"/>
          <w:szCs w:val="32"/>
          <w:u w:val="single"/>
        </w:rPr>
        <w:t>0</w:t>
      </w:r>
      <w:r w:rsidRPr="00B136A5">
        <w:rPr>
          <w:rFonts w:ascii="仿宋_GB2312" w:eastAsia="仿宋_GB2312" w:hAnsi="仿宋_GB2312" w:cs="仿宋_GB2312" w:hint="eastAsia"/>
          <w:kern w:val="0"/>
          <w:sz w:val="32"/>
          <w:szCs w:val="32"/>
        </w:rPr>
        <w:t>元。其中，</w:t>
      </w:r>
      <w:r>
        <w:rPr>
          <w:rFonts w:ascii="仿宋_GB2312" w:eastAsia="仿宋_GB2312" w:hAnsi="仿宋_GB2312" w:cs="仿宋_GB2312" w:hint="eastAsia"/>
          <w:kern w:val="0"/>
          <w:sz w:val="32"/>
          <w:szCs w:val="32"/>
        </w:rPr>
        <w:t>初中公用经费</w:t>
      </w:r>
      <w:r w:rsidRPr="00B136A5">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教师培训费、专职保安经费、高中公用经费及空编人员经费补助等项目没有</w:t>
      </w:r>
      <w:r w:rsidRPr="00B136A5">
        <w:rPr>
          <w:rFonts w:ascii="仿宋_GB2312" w:eastAsia="仿宋_GB2312" w:hAnsi="仿宋_GB2312" w:cs="仿宋_GB2312" w:hint="eastAsia"/>
          <w:kern w:val="0"/>
          <w:sz w:val="32"/>
          <w:szCs w:val="32"/>
        </w:rPr>
        <w:t>委托第三方机构开展绩效评价。</w:t>
      </w:r>
    </w:p>
    <w:p w:rsidR="00ED73BF" w:rsidRDefault="00ED73BF" w:rsidP="00ED73BF">
      <w:pPr>
        <w:widowControl/>
        <w:spacing w:line="580" w:lineRule="exact"/>
        <w:ind w:firstLineChars="200" w:firstLine="640"/>
        <w:jc w:val="left"/>
        <w:rPr>
          <w:rFonts w:ascii="Times New Roman" w:eastAsia="仿宋_GB2312" w:hAnsi="Times New Roman" w:cs="Times New Roman"/>
          <w:bCs/>
          <w:kern w:val="0"/>
          <w:sz w:val="32"/>
          <w:szCs w:val="32"/>
        </w:rPr>
      </w:pPr>
      <w:r>
        <w:rPr>
          <w:rFonts w:ascii="Times New Roman" w:eastAsia="仿宋_GB2312" w:hAnsi="Times New Roman" w:cs="Times New Roman"/>
          <w:bCs/>
          <w:color w:val="000000"/>
          <w:kern w:val="0"/>
          <w:sz w:val="32"/>
          <w:szCs w:val="32"/>
        </w:rPr>
        <w:t>2.</w:t>
      </w:r>
      <w:r>
        <w:rPr>
          <w:rFonts w:ascii="Times New Roman" w:eastAsia="仿宋_GB2312" w:hAnsi="Times New Roman" w:cs="Times New Roman"/>
          <w:bCs/>
          <w:color w:val="000000"/>
          <w:kern w:val="0"/>
          <w:sz w:val="32"/>
          <w:szCs w:val="32"/>
        </w:rPr>
        <w:t>项目绩效自评结果。</w:t>
      </w:r>
    </w:p>
    <w:p w:rsidR="004B28E7" w:rsidRDefault="004B28E7" w:rsidP="004B28E7">
      <w:pPr>
        <w:pStyle w:val="a7"/>
        <w:spacing w:line="560" w:lineRule="exact"/>
        <w:ind w:firstLineChars="147" w:firstLine="472"/>
        <w:outlineLvl w:val="1"/>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（1）</w:t>
      </w:r>
      <w:r>
        <w:rPr>
          <w:rFonts w:ascii="仿宋_GB2312" w:eastAsia="仿宋_GB2312" w:hAnsi="仿宋_GB2312" w:cs="仿宋_GB2312" w:hint="eastAsia"/>
          <w:kern w:val="0"/>
          <w:sz w:val="32"/>
          <w:szCs w:val="32"/>
        </w:rPr>
        <w:t>初中公用经费</w:t>
      </w:r>
      <w:r w:rsidRPr="00B361AD">
        <w:rPr>
          <w:rFonts w:ascii="仿宋_GB2312" w:eastAsia="仿宋_GB2312" w:hAnsi="仿宋_GB2312" w:cs="仿宋_GB2312" w:hint="eastAsia"/>
          <w:kern w:val="0"/>
          <w:sz w:val="32"/>
          <w:szCs w:val="32"/>
        </w:rPr>
        <w:t>项目绩效自评综述：根据年初设定的绩效目标，</w:t>
      </w:r>
      <w:r>
        <w:rPr>
          <w:rFonts w:ascii="仿宋_GB2312" w:eastAsia="仿宋_GB2312" w:hAnsi="仿宋_GB2312" w:cs="仿宋_GB2312" w:hint="eastAsia"/>
          <w:kern w:val="0"/>
          <w:sz w:val="32"/>
          <w:szCs w:val="32"/>
        </w:rPr>
        <w:t>初中公用经费</w:t>
      </w:r>
      <w:r w:rsidRPr="00B361AD">
        <w:rPr>
          <w:rFonts w:ascii="仿宋_GB2312" w:eastAsia="仿宋_GB2312" w:hAnsi="仿宋_GB2312" w:cs="仿宋_GB2312" w:hint="eastAsia"/>
          <w:kern w:val="0"/>
          <w:sz w:val="32"/>
          <w:szCs w:val="32"/>
        </w:rPr>
        <w:t>项目绩效自评得分</w:t>
      </w:r>
      <w:r>
        <w:rPr>
          <w:rFonts w:ascii="仿宋_GB2312" w:eastAsia="仿宋_GB2312" w:hAnsi="仿宋_GB2312" w:cs="仿宋_GB2312" w:hint="eastAsia"/>
          <w:kern w:val="0"/>
          <w:sz w:val="32"/>
          <w:szCs w:val="32"/>
        </w:rPr>
        <w:t>为100分。项目全年预算数为156200</w:t>
      </w:r>
      <w:r w:rsidRPr="00B361AD">
        <w:rPr>
          <w:rFonts w:ascii="仿宋_GB2312" w:eastAsia="仿宋_GB2312" w:hAnsi="仿宋_GB2312" w:cs="仿宋_GB2312" w:hint="eastAsia"/>
          <w:kern w:val="0"/>
          <w:sz w:val="32"/>
          <w:szCs w:val="32"/>
        </w:rPr>
        <w:t>元，执行数</w:t>
      </w:r>
      <w:r>
        <w:rPr>
          <w:rFonts w:ascii="仿宋_GB2312" w:eastAsia="仿宋_GB2312" w:hAnsi="仿宋_GB2312" w:cs="仿宋_GB2312" w:hint="eastAsia"/>
          <w:kern w:val="0"/>
          <w:sz w:val="32"/>
          <w:szCs w:val="32"/>
        </w:rPr>
        <w:t>为156200元，完成预算的100</w:t>
      </w:r>
      <w:r w:rsidRPr="00B361AD">
        <w:rPr>
          <w:rFonts w:ascii="仿宋_GB2312" w:eastAsia="仿宋_GB2312" w:hAnsi="仿宋_GB2312" w:cs="仿宋_GB2312" w:hint="eastAsia"/>
          <w:kern w:val="0"/>
          <w:sz w:val="32"/>
          <w:szCs w:val="32"/>
        </w:rPr>
        <w:t>%。主要产出和效果：一是</w:t>
      </w:r>
      <w:r>
        <w:rPr>
          <w:rFonts w:ascii="仿宋_GB2312" w:eastAsia="仿宋_GB2312" w:hAnsi="仿宋_GB2312" w:cs="仿宋_GB2312" w:hint="eastAsia"/>
          <w:kern w:val="0"/>
          <w:sz w:val="32"/>
          <w:szCs w:val="32"/>
        </w:rPr>
        <w:t>按时缴纳水电费等，保证学校的正常运行</w:t>
      </w:r>
      <w:r w:rsidRPr="00B361AD">
        <w:rPr>
          <w:rFonts w:ascii="仿宋_GB2312" w:eastAsia="仿宋_GB2312" w:hAnsi="仿宋_GB2312" w:cs="仿宋_GB2312" w:hint="eastAsia"/>
          <w:kern w:val="0"/>
          <w:sz w:val="32"/>
          <w:szCs w:val="32"/>
        </w:rPr>
        <w:t>；二是</w:t>
      </w:r>
      <w:r>
        <w:rPr>
          <w:rFonts w:ascii="仿宋_GB2312" w:eastAsia="仿宋_GB2312" w:hAnsi="仿宋_GB2312" w:cs="仿宋_GB2312" w:hint="eastAsia"/>
          <w:kern w:val="0"/>
          <w:sz w:val="32"/>
          <w:szCs w:val="32"/>
        </w:rPr>
        <w:t>改善教学设备和教学环境，保障教学工作正常进行，保障学校进一步发展</w:t>
      </w:r>
      <w:r w:rsidRPr="00B361AD">
        <w:rPr>
          <w:rFonts w:ascii="仿宋_GB2312" w:eastAsia="仿宋_GB2312" w:hAnsi="仿宋_GB2312" w:cs="仿宋_GB2312" w:hint="eastAsia"/>
          <w:kern w:val="0"/>
          <w:sz w:val="32"/>
          <w:szCs w:val="32"/>
        </w:rPr>
        <w:t>。发现的问题及原因：</w:t>
      </w:r>
      <w:r>
        <w:rPr>
          <w:rFonts w:ascii="仿宋_GB2312" w:eastAsia="仿宋_GB2312" w:hAnsi="仿宋_GB2312" w:cs="仿宋_GB2312" w:hint="eastAsia"/>
          <w:kern w:val="0"/>
          <w:sz w:val="32"/>
          <w:szCs w:val="32"/>
        </w:rPr>
        <w:t>无发现问题</w:t>
      </w:r>
      <w:r w:rsidRPr="00B361AD">
        <w:rPr>
          <w:rFonts w:ascii="仿宋_GB2312" w:eastAsia="仿宋_GB2312" w:hAnsi="仿宋_GB2312" w:cs="仿宋_GB2312" w:hint="eastAsia"/>
          <w:kern w:val="0"/>
          <w:sz w:val="32"/>
          <w:szCs w:val="32"/>
        </w:rPr>
        <w:t>。下一步改进措施：</w:t>
      </w:r>
      <w:r>
        <w:rPr>
          <w:rFonts w:ascii="仿宋_GB2312" w:eastAsia="仿宋_GB2312" w:hAnsi="仿宋_GB2312" w:cs="仿宋_GB2312" w:hint="eastAsia"/>
          <w:kern w:val="0"/>
          <w:sz w:val="32"/>
          <w:szCs w:val="32"/>
        </w:rPr>
        <w:t>无</w:t>
      </w:r>
      <w:r w:rsidRPr="00B361AD">
        <w:rPr>
          <w:rFonts w:ascii="仿宋_GB2312" w:eastAsia="仿宋_GB2312" w:hAnsi="仿宋_GB2312" w:cs="仿宋_GB2312" w:hint="eastAsia"/>
          <w:kern w:val="0"/>
          <w:sz w:val="32"/>
          <w:szCs w:val="32"/>
        </w:rPr>
        <w:t>。</w:t>
      </w:r>
    </w:p>
    <w:p w:rsidR="004B28E7" w:rsidRDefault="004B28E7" w:rsidP="004B28E7">
      <w:pPr>
        <w:pStyle w:val="a7"/>
        <w:spacing w:line="560" w:lineRule="exact"/>
        <w:ind w:firstLineChars="147" w:firstLine="470"/>
        <w:outlineLvl w:val="1"/>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（2）教师培训经费</w:t>
      </w:r>
      <w:r w:rsidRPr="00B361AD">
        <w:rPr>
          <w:rFonts w:ascii="仿宋_GB2312" w:eastAsia="仿宋_GB2312" w:hAnsi="仿宋_GB2312" w:cs="仿宋_GB2312" w:hint="eastAsia"/>
          <w:kern w:val="0"/>
          <w:sz w:val="32"/>
          <w:szCs w:val="32"/>
        </w:rPr>
        <w:t>项目绩效自评综述：根据年初设定的绩效目标，</w:t>
      </w:r>
      <w:r>
        <w:rPr>
          <w:rFonts w:ascii="仿宋_GB2312" w:eastAsia="仿宋_GB2312" w:hAnsi="仿宋_GB2312" w:cs="仿宋_GB2312" w:hint="eastAsia"/>
          <w:kern w:val="0"/>
          <w:sz w:val="32"/>
          <w:szCs w:val="32"/>
        </w:rPr>
        <w:t>教师培训经费</w:t>
      </w:r>
      <w:r w:rsidRPr="00B361AD">
        <w:rPr>
          <w:rFonts w:ascii="仿宋_GB2312" w:eastAsia="仿宋_GB2312" w:hAnsi="仿宋_GB2312" w:cs="仿宋_GB2312" w:hint="eastAsia"/>
          <w:kern w:val="0"/>
          <w:sz w:val="32"/>
          <w:szCs w:val="32"/>
        </w:rPr>
        <w:t>项目绩效自评得分为</w:t>
      </w:r>
      <w:r>
        <w:rPr>
          <w:rFonts w:ascii="仿宋_GB2312" w:eastAsia="仿宋_GB2312" w:hAnsi="仿宋_GB2312" w:cs="仿宋_GB2312" w:hint="eastAsia"/>
          <w:kern w:val="0"/>
          <w:sz w:val="32"/>
          <w:szCs w:val="32"/>
        </w:rPr>
        <w:t>100分</w:t>
      </w:r>
      <w:r w:rsidRPr="00B361AD">
        <w:rPr>
          <w:rFonts w:ascii="仿宋_GB2312" w:eastAsia="仿宋_GB2312" w:hAnsi="仿宋_GB2312" w:cs="仿宋_GB2312" w:hint="eastAsia"/>
          <w:kern w:val="0"/>
          <w:sz w:val="32"/>
          <w:szCs w:val="32"/>
        </w:rPr>
        <w:t>。项目全年预算数为</w:t>
      </w:r>
      <w:r>
        <w:rPr>
          <w:rFonts w:ascii="仿宋_GB2312" w:eastAsia="仿宋_GB2312" w:hAnsi="仿宋_GB2312" w:cs="仿宋_GB2312" w:hint="eastAsia"/>
          <w:kern w:val="0"/>
          <w:sz w:val="32"/>
          <w:szCs w:val="32"/>
        </w:rPr>
        <w:t>15000元，</w:t>
      </w:r>
      <w:r w:rsidRPr="00B361AD">
        <w:rPr>
          <w:rFonts w:ascii="仿宋_GB2312" w:eastAsia="仿宋_GB2312" w:hAnsi="仿宋_GB2312" w:cs="仿宋_GB2312" w:hint="eastAsia"/>
          <w:kern w:val="0"/>
          <w:sz w:val="32"/>
          <w:szCs w:val="32"/>
        </w:rPr>
        <w:t>执行数为</w:t>
      </w:r>
      <w:r>
        <w:rPr>
          <w:rFonts w:ascii="仿宋_GB2312" w:eastAsia="仿宋_GB2312" w:hAnsi="仿宋_GB2312" w:cs="仿宋_GB2312" w:hint="eastAsia"/>
          <w:kern w:val="0"/>
          <w:sz w:val="32"/>
          <w:szCs w:val="32"/>
        </w:rPr>
        <w:t>15000元</w:t>
      </w:r>
      <w:r w:rsidRPr="00B361AD">
        <w:rPr>
          <w:rFonts w:ascii="仿宋_GB2312" w:eastAsia="仿宋_GB2312" w:hAnsi="仿宋_GB2312" w:cs="仿宋_GB2312" w:hint="eastAsia"/>
          <w:kern w:val="0"/>
          <w:sz w:val="32"/>
          <w:szCs w:val="32"/>
        </w:rPr>
        <w:t>，完成预算的</w:t>
      </w:r>
      <w:r>
        <w:rPr>
          <w:rFonts w:ascii="仿宋_GB2312" w:eastAsia="仿宋_GB2312" w:hAnsi="仿宋_GB2312" w:cs="仿宋_GB2312" w:hint="eastAsia"/>
          <w:kern w:val="0"/>
          <w:sz w:val="32"/>
          <w:szCs w:val="32"/>
        </w:rPr>
        <w:t>100</w:t>
      </w:r>
      <w:r w:rsidRPr="00B361AD">
        <w:rPr>
          <w:rFonts w:ascii="仿宋_GB2312" w:eastAsia="仿宋_GB2312" w:hAnsi="仿宋_GB2312" w:cs="仿宋_GB2312" w:hint="eastAsia"/>
          <w:kern w:val="0"/>
          <w:sz w:val="32"/>
          <w:szCs w:val="32"/>
        </w:rPr>
        <w:t>%。主要产出和效果：一是</w:t>
      </w:r>
      <w:r>
        <w:rPr>
          <w:rFonts w:ascii="仿宋_GB2312" w:eastAsia="仿宋_GB2312" w:hAnsi="仿宋_GB2312" w:cs="仿宋_GB2312" w:hint="eastAsia"/>
          <w:kern w:val="0"/>
          <w:sz w:val="32"/>
          <w:szCs w:val="32"/>
        </w:rPr>
        <w:t>加强教师培训，提高教师自身素质和教学水平</w:t>
      </w:r>
      <w:r w:rsidRPr="00B361AD">
        <w:rPr>
          <w:rFonts w:ascii="仿宋_GB2312" w:eastAsia="仿宋_GB2312" w:hAnsi="仿宋_GB2312" w:cs="仿宋_GB2312" w:hint="eastAsia"/>
          <w:kern w:val="0"/>
          <w:sz w:val="32"/>
          <w:szCs w:val="32"/>
        </w:rPr>
        <w:t>；</w:t>
      </w:r>
      <w:r w:rsidRPr="00B361AD">
        <w:rPr>
          <w:rFonts w:ascii="仿宋_GB2312" w:eastAsia="仿宋_GB2312" w:hAnsi="仿宋_GB2312" w:cs="仿宋_GB2312" w:hint="eastAsia"/>
          <w:kern w:val="0"/>
          <w:sz w:val="32"/>
          <w:szCs w:val="32"/>
        </w:rPr>
        <w:lastRenderedPageBreak/>
        <w:t>二是</w:t>
      </w:r>
      <w:r>
        <w:rPr>
          <w:rFonts w:ascii="仿宋_GB2312" w:eastAsia="仿宋_GB2312" w:hAnsi="仿宋_GB2312" w:cs="仿宋_GB2312" w:hint="eastAsia"/>
          <w:kern w:val="0"/>
          <w:sz w:val="32"/>
          <w:szCs w:val="32"/>
        </w:rPr>
        <w:t>使教师更好地完成教学，学生更好的掌握所学知识</w:t>
      </w:r>
      <w:r w:rsidRPr="00B361AD">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大大提升了学生和家长的满意度。</w:t>
      </w:r>
      <w:r w:rsidRPr="00B361AD">
        <w:rPr>
          <w:rFonts w:ascii="仿宋_GB2312" w:eastAsia="仿宋_GB2312" w:hAnsi="仿宋_GB2312" w:cs="仿宋_GB2312" w:hint="eastAsia"/>
          <w:kern w:val="0"/>
          <w:sz w:val="32"/>
          <w:szCs w:val="32"/>
        </w:rPr>
        <w:t>发现的问题及原因：</w:t>
      </w:r>
      <w:r>
        <w:rPr>
          <w:rFonts w:ascii="仿宋_GB2312" w:eastAsia="仿宋_GB2312" w:hAnsi="仿宋_GB2312" w:cs="仿宋_GB2312" w:hint="eastAsia"/>
          <w:kern w:val="0"/>
          <w:sz w:val="32"/>
          <w:szCs w:val="32"/>
        </w:rPr>
        <w:t>培训资金短缺，培训人员和培训次数受到限制</w:t>
      </w:r>
      <w:r w:rsidRPr="00B361AD">
        <w:rPr>
          <w:rFonts w:ascii="仿宋_GB2312" w:eastAsia="仿宋_GB2312" w:hAnsi="仿宋_GB2312" w:cs="仿宋_GB2312" w:hint="eastAsia"/>
          <w:kern w:val="0"/>
          <w:sz w:val="32"/>
          <w:szCs w:val="32"/>
        </w:rPr>
        <w:t>。下一步改进措施：</w:t>
      </w:r>
      <w:r>
        <w:rPr>
          <w:rFonts w:ascii="仿宋_GB2312" w:eastAsia="仿宋_GB2312" w:hAnsi="仿宋_GB2312" w:cs="仿宋_GB2312" w:hint="eastAsia"/>
          <w:kern w:val="0"/>
          <w:sz w:val="32"/>
          <w:szCs w:val="32"/>
        </w:rPr>
        <w:t>加大培训力度，普及教师培训。</w:t>
      </w:r>
    </w:p>
    <w:p w:rsidR="004B28E7" w:rsidRDefault="004B28E7" w:rsidP="004B28E7">
      <w:pPr>
        <w:pStyle w:val="a7"/>
        <w:spacing w:line="560" w:lineRule="exact"/>
        <w:ind w:firstLineChars="147" w:firstLine="470"/>
        <w:outlineLvl w:val="1"/>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（3）学校专职保安经费</w:t>
      </w:r>
      <w:r w:rsidRPr="00B361AD">
        <w:rPr>
          <w:rFonts w:ascii="仿宋_GB2312" w:eastAsia="仿宋_GB2312" w:hAnsi="仿宋_GB2312" w:cs="仿宋_GB2312" w:hint="eastAsia"/>
          <w:kern w:val="0"/>
          <w:sz w:val="32"/>
          <w:szCs w:val="32"/>
        </w:rPr>
        <w:t>项目绩效自评综述：根据年初设定的绩效目标，</w:t>
      </w:r>
      <w:r>
        <w:rPr>
          <w:rFonts w:ascii="仿宋_GB2312" w:eastAsia="仿宋_GB2312" w:hAnsi="仿宋_GB2312" w:cs="仿宋_GB2312" w:hint="eastAsia"/>
          <w:kern w:val="0"/>
          <w:sz w:val="32"/>
          <w:szCs w:val="32"/>
        </w:rPr>
        <w:t>学校专职保安经费</w:t>
      </w:r>
      <w:r w:rsidRPr="00B361AD">
        <w:rPr>
          <w:rFonts w:ascii="仿宋_GB2312" w:eastAsia="仿宋_GB2312" w:hAnsi="仿宋_GB2312" w:cs="仿宋_GB2312" w:hint="eastAsia"/>
          <w:kern w:val="0"/>
          <w:sz w:val="32"/>
          <w:szCs w:val="32"/>
        </w:rPr>
        <w:t>项目绩效自评得分为</w:t>
      </w:r>
      <w:r w:rsidR="005D1C1F">
        <w:rPr>
          <w:rFonts w:ascii="仿宋_GB2312" w:eastAsia="仿宋_GB2312" w:hAnsi="仿宋_GB2312" w:cs="仿宋_GB2312" w:hint="eastAsia"/>
          <w:kern w:val="0"/>
          <w:sz w:val="32"/>
          <w:szCs w:val="32"/>
        </w:rPr>
        <w:t>100分</w:t>
      </w:r>
      <w:r w:rsidRPr="00B361AD">
        <w:rPr>
          <w:rFonts w:ascii="仿宋_GB2312" w:eastAsia="仿宋_GB2312" w:hAnsi="仿宋_GB2312" w:cs="仿宋_GB2312" w:hint="eastAsia"/>
          <w:kern w:val="0"/>
          <w:sz w:val="32"/>
          <w:szCs w:val="32"/>
        </w:rPr>
        <w:t>。项目全年预算数为</w:t>
      </w:r>
      <w:r w:rsidR="005D1C1F">
        <w:rPr>
          <w:rFonts w:ascii="仿宋_GB2312" w:eastAsia="仿宋_GB2312" w:hAnsi="仿宋_GB2312" w:cs="仿宋_GB2312" w:hint="eastAsia"/>
          <w:kern w:val="0"/>
          <w:sz w:val="32"/>
          <w:szCs w:val="32"/>
        </w:rPr>
        <w:t>220800元</w:t>
      </w:r>
      <w:r w:rsidRPr="00B361AD">
        <w:rPr>
          <w:rFonts w:ascii="仿宋_GB2312" w:eastAsia="仿宋_GB2312" w:hAnsi="仿宋_GB2312" w:cs="仿宋_GB2312" w:hint="eastAsia"/>
          <w:kern w:val="0"/>
          <w:sz w:val="32"/>
          <w:szCs w:val="32"/>
        </w:rPr>
        <w:t>，执行数为</w:t>
      </w:r>
      <w:r w:rsidR="005D1C1F">
        <w:rPr>
          <w:rFonts w:ascii="仿宋_GB2312" w:eastAsia="仿宋_GB2312" w:hAnsi="仿宋_GB2312" w:cs="仿宋_GB2312" w:hint="eastAsia"/>
          <w:kern w:val="0"/>
          <w:sz w:val="32"/>
          <w:szCs w:val="32"/>
        </w:rPr>
        <w:t>220800元</w:t>
      </w:r>
      <w:r w:rsidRPr="00B361AD">
        <w:rPr>
          <w:rFonts w:ascii="仿宋_GB2312" w:eastAsia="仿宋_GB2312" w:hAnsi="仿宋_GB2312" w:cs="仿宋_GB2312" w:hint="eastAsia"/>
          <w:kern w:val="0"/>
          <w:sz w:val="32"/>
          <w:szCs w:val="32"/>
        </w:rPr>
        <w:t>，完成预算的</w:t>
      </w:r>
      <w:r w:rsidR="005D1C1F">
        <w:rPr>
          <w:rFonts w:ascii="仿宋_GB2312" w:eastAsia="仿宋_GB2312" w:hAnsi="仿宋_GB2312" w:cs="仿宋_GB2312" w:hint="eastAsia"/>
          <w:kern w:val="0"/>
          <w:sz w:val="32"/>
          <w:szCs w:val="32"/>
        </w:rPr>
        <w:t>100</w:t>
      </w:r>
      <w:r w:rsidR="005D1C1F" w:rsidRPr="00B361AD">
        <w:rPr>
          <w:rFonts w:ascii="仿宋_GB2312" w:eastAsia="仿宋_GB2312" w:hAnsi="仿宋_GB2312" w:cs="仿宋_GB2312" w:hint="eastAsia"/>
          <w:kern w:val="0"/>
          <w:sz w:val="32"/>
          <w:szCs w:val="32"/>
        </w:rPr>
        <w:t>%</w:t>
      </w:r>
      <w:r w:rsidRPr="00B361AD">
        <w:rPr>
          <w:rFonts w:ascii="仿宋_GB2312" w:eastAsia="仿宋_GB2312" w:hAnsi="仿宋_GB2312" w:cs="仿宋_GB2312" w:hint="eastAsia"/>
          <w:kern w:val="0"/>
          <w:sz w:val="32"/>
          <w:szCs w:val="32"/>
        </w:rPr>
        <w:t>。主要产出和效果：一是</w:t>
      </w:r>
      <w:r>
        <w:rPr>
          <w:rFonts w:ascii="仿宋_GB2312" w:eastAsia="仿宋_GB2312" w:hAnsi="仿宋_GB2312" w:cs="仿宋_GB2312" w:hint="eastAsia"/>
          <w:kern w:val="0"/>
          <w:sz w:val="32"/>
          <w:szCs w:val="32"/>
        </w:rPr>
        <w:t>按时进行学校巡逻，保障学校的安全</w:t>
      </w:r>
      <w:r w:rsidRPr="00B361AD">
        <w:rPr>
          <w:rFonts w:ascii="仿宋_GB2312" w:eastAsia="仿宋_GB2312" w:hAnsi="仿宋_GB2312" w:cs="仿宋_GB2312" w:hint="eastAsia"/>
          <w:kern w:val="0"/>
          <w:sz w:val="32"/>
          <w:szCs w:val="32"/>
        </w:rPr>
        <w:t>；二是</w:t>
      </w:r>
      <w:r>
        <w:rPr>
          <w:rFonts w:ascii="仿宋_GB2312" w:eastAsia="仿宋_GB2312" w:hAnsi="仿宋_GB2312" w:cs="仿宋_GB2312" w:hint="eastAsia"/>
          <w:kern w:val="0"/>
          <w:sz w:val="32"/>
          <w:szCs w:val="32"/>
        </w:rPr>
        <w:t>按时巡逻，保障学校学生的安全，保障教学工作正常进行，保障学校进一步发展</w:t>
      </w:r>
      <w:r w:rsidRPr="00B361AD">
        <w:rPr>
          <w:rFonts w:ascii="仿宋_GB2312" w:eastAsia="仿宋_GB2312" w:hAnsi="仿宋_GB2312" w:cs="仿宋_GB2312" w:hint="eastAsia"/>
          <w:kern w:val="0"/>
          <w:sz w:val="32"/>
          <w:szCs w:val="32"/>
        </w:rPr>
        <w:t>。发现的问题及原因：</w:t>
      </w:r>
      <w:r>
        <w:rPr>
          <w:rFonts w:ascii="仿宋_GB2312" w:eastAsia="仿宋_GB2312" w:hAnsi="仿宋_GB2312" w:cs="仿宋_GB2312" w:hint="eastAsia"/>
          <w:kern w:val="0"/>
          <w:sz w:val="32"/>
          <w:szCs w:val="32"/>
        </w:rPr>
        <w:t>无发现问题</w:t>
      </w:r>
      <w:r w:rsidRPr="00B361AD">
        <w:rPr>
          <w:rFonts w:ascii="仿宋_GB2312" w:eastAsia="仿宋_GB2312" w:hAnsi="仿宋_GB2312" w:cs="仿宋_GB2312" w:hint="eastAsia"/>
          <w:kern w:val="0"/>
          <w:sz w:val="32"/>
          <w:szCs w:val="32"/>
        </w:rPr>
        <w:t>。下一步改进措施：</w:t>
      </w:r>
      <w:r>
        <w:rPr>
          <w:rFonts w:ascii="仿宋_GB2312" w:eastAsia="仿宋_GB2312" w:hAnsi="仿宋_GB2312" w:cs="仿宋_GB2312" w:hint="eastAsia"/>
          <w:kern w:val="0"/>
          <w:sz w:val="32"/>
          <w:szCs w:val="32"/>
        </w:rPr>
        <w:t>无</w:t>
      </w:r>
      <w:r w:rsidRPr="00B361AD">
        <w:rPr>
          <w:rFonts w:ascii="仿宋_GB2312" w:eastAsia="仿宋_GB2312" w:hAnsi="仿宋_GB2312" w:cs="仿宋_GB2312" w:hint="eastAsia"/>
          <w:kern w:val="0"/>
          <w:sz w:val="32"/>
          <w:szCs w:val="32"/>
        </w:rPr>
        <w:t>。</w:t>
      </w:r>
    </w:p>
    <w:p w:rsidR="004B28E7" w:rsidRDefault="004B28E7" w:rsidP="004B28E7">
      <w:pPr>
        <w:pStyle w:val="a7"/>
        <w:spacing w:line="560" w:lineRule="exact"/>
        <w:ind w:firstLineChars="147" w:firstLine="470"/>
        <w:outlineLvl w:val="1"/>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（4）高中公用经费</w:t>
      </w:r>
      <w:r w:rsidRPr="00B361AD">
        <w:rPr>
          <w:rFonts w:ascii="仿宋_GB2312" w:eastAsia="仿宋_GB2312" w:hAnsi="仿宋_GB2312" w:cs="仿宋_GB2312" w:hint="eastAsia"/>
          <w:kern w:val="0"/>
          <w:sz w:val="32"/>
          <w:szCs w:val="32"/>
        </w:rPr>
        <w:t>项目绩效自评综述：根据年初设定的绩效目标，</w:t>
      </w:r>
      <w:r>
        <w:rPr>
          <w:rFonts w:ascii="仿宋_GB2312" w:eastAsia="仿宋_GB2312" w:hAnsi="仿宋_GB2312" w:cs="仿宋_GB2312" w:hint="eastAsia"/>
          <w:kern w:val="0"/>
          <w:sz w:val="32"/>
          <w:szCs w:val="32"/>
        </w:rPr>
        <w:t>高中公用经费</w:t>
      </w:r>
      <w:r w:rsidRPr="00B361AD">
        <w:rPr>
          <w:rFonts w:ascii="仿宋_GB2312" w:eastAsia="仿宋_GB2312" w:hAnsi="仿宋_GB2312" w:cs="仿宋_GB2312" w:hint="eastAsia"/>
          <w:kern w:val="0"/>
          <w:sz w:val="32"/>
          <w:szCs w:val="32"/>
        </w:rPr>
        <w:t>项目绩效自评得分为</w:t>
      </w:r>
      <w:r w:rsidR="00EF0F1D">
        <w:rPr>
          <w:rFonts w:ascii="仿宋_GB2312" w:eastAsia="仿宋_GB2312" w:hAnsi="仿宋_GB2312" w:cs="仿宋_GB2312" w:hint="eastAsia"/>
          <w:kern w:val="0"/>
          <w:sz w:val="32"/>
          <w:szCs w:val="32"/>
        </w:rPr>
        <w:t>100</w:t>
      </w:r>
      <w:r w:rsidRPr="00B361AD">
        <w:rPr>
          <w:rFonts w:ascii="仿宋_GB2312" w:eastAsia="仿宋_GB2312" w:hAnsi="仿宋_GB2312" w:cs="仿宋_GB2312" w:hint="eastAsia"/>
          <w:kern w:val="0"/>
          <w:sz w:val="32"/>
          <w:szCs w:val="32"/>
        </w:rPr>
        <w:t>分。项目全年预算数</w:t>
      </w:r>
      <w:r w:rsidR="00EF0F1D">
        <w:rPr>
          <w:rFonts w:ascii="仿宋_GB2312" w:eastAsia="仿宋_GB2312" w:hAnsi="仿宋_GB2312" w:cs="仿宋_GB2312" w:hint="eastAsia"/>
          <w:kern w:val="0"/>
          <w:sz w:val="32"/>
          <w:szCs w:val="32"/>
        </w:rPr>
        <w:t>为3142700</w:t>
      </w:r>
      <w:r w:rsidRPr="00B361AD">
        <w:rPr>
          <w:rFonts w:ascii="仿宋_GB2312" w:eastAsia="仿宋_GB2312" w:hAnsi="仿宋_GB2312" w:cs="仿宋_GB2312" w:hint="eastAsia"/>
          <w:kern w:val="0"/>
          <w:sz w:val="32"/>
          <w:szCs w:val="32"/>
        </w:rPr>
        <w:t>元，执行数为</w:t>
      </w:r>
      <w:r w:rsidR="00EF0F1D">
        <w:rPr>
          <w:rFonts w:ascii="仿宋_GB2312" w:eastAsia="仿宋_GB2312" w:hAnsi="仿宋_GB2312" w:cs="仿宋_GB2312" w:hint="eastAsia"/>
          <w:kern w:val="0"/>
          <w:sz w:val="32"/>
          <w:szCs w:val="32"/>
        </w:rPr>
        <w:t>3142700</w:t>
      </w:r>
      <w:r w:rsidR="00EF0F1D" w:rsidRPr="00B361AD">
        <w:rPr>
          <w:rFonts w:ascii="仿宋_GB2312" w:eastAsia="仿宋_GB2312" w:hAnsi="仿宋_GB2312" w:cs="仿宋_GB2312" w:hint="eastAsia"/>
          <w:kern w:val="0"/>
          <w:sz w:val="32"/>
          <w:szCs w:val="32"/>
        </w:rPr>
        <w:t>元</w:t>
      </w:r>
      <w:r w:rsidRPr="00B361AD">
        <w:rPr>
          <w:rFonts w:ascii="仿宋_GB2312" w:eastAsia="仿宋_GB2312" w:hAnsi="仿宋_GB2312" w:cs="仿宋_GB2312" w:hint="eastAsia"/>
          <w:kern w:val="0"/>
          <w:sz w:val="32"/>
          <w:szCs w:val="32"/>
        </w:rPr>
        <w:t>，完成预算的</w:t>
      </w:r>
      <w:r w:rsidR="00EF0F1D">
        <w:rPr>
          <w:rFonts w:ascii="仿宋_GB2312" w:eastAsia="仿宋_GB2312" w:hAnsi="仿宋_GB2312" w:cs="仿宋_GB2312" w:hint="eastAsia"/>
          <w:kern w:val="0"/>
          <w:sz w:val="32"/>
          <w:szCs w:val="32"/>
        </w:rPr>
        <w:t>100</w:t>
      </w:r>
      <w:r w:rsidR="00EF0F1D" w:rsidRPr="00B361AD">
        <w:rPr>
          <w:rFonts w:ascii="仿宋_GB2312" w:eastAsia="仿宋_GB2312" w:hAnsi="仿宋_GB2312" w:cs="仿宋_GB2312" w:hint="eastAsia"/>
          <w:kern w:val="0"/>
          <w:sz w:val="32"/>
          <w:szCs w:val="32"/>
        </w:rPr>
        <w:t>%</w:t>
      </w:r>
      <w:r w:rsidRPr="00B361AD">
        <w:rPr>
          <w:rFonts w:ascii="仿宋_GB2312" w:eastAsia="仿宋_GB2312" w:hAnsi="仿宋_GB2312" w:cs="仿宋_GB2312" w:hint="eastAsia"/>
          <w:kern w:val="0"/>
          <w:sz w:val="32"/>
          <w:szCs w:val="32"/>
        </w:rPr>
        <w:t>。主要产出和效果：一是</w:t>
      </w:r>
      <w:r>
        <w:rPr>
          <w:rFonts w:ascii="仿宋_GB2312" w:eastAsia="仿宋_GB2312" w:hAnsi="仿宋_GB2312" w:cs="仿宋_GB2312" w:hint="eastAsia"/>
          <w:kern w:val="0"/>
          <w:sz w:val="32"/>
          <w:szCs w:val="32"/>
        </w:rPr>
        <w:t>按时缴纳水电费等，保证学校的正常运行</w:t>
      </w:r>
      <w:r w:rsidRPr="00B361AD">
        <w:rPr>
          <w:rFonts w:ascii="仿宋_GB2312" w:eastAsia="仿宋_GB2312" w:hAnsi="仿宋_GB2312" w:cs="仿宋_GB2312" w:hint="eastAsia"/>
          <w:kern w:val="0"/>
          <w:sz w:val="32"/>
          <w:szCs w:val="32"/>
        </w:rPr>
        <w:t>；二是</w:t>
      </w:r>
      <w:r>
        <w:rPr>
          <w:rFonts w:ascii="仿宋_GB2312" w:eastAsia="仿宋_GB2312" w:hAnsi="仿宋_GB2312" w:cs="仿宋_GB2312" w:hint="eastAsia"/>
          <w:kern w:val="0"/>
          <w:sz w:val="32"/>
          <w:szCs w:val="32"/>
        </w:rPr>
        <w:t>改善教学设备和教学环境，保障教学工作正常进行，保障学校进一步发展</w:t>
      </w:r>
      <w:r w:rsidRPr="00B361AD">
        <w:rPr>
          <w:rFonts w:ascii="仿宋_GB2312" w:eastAsia="仿宋_GB2312" w:hAnsi="仿宋_GB2312" w:cs="仿宋_GB2312" w:hint="eastAsia"/>
          <w:kern w:val="0"/>
          <w:sz w:val="32"/>
          <w:szCs w:val="32"/>
        </w:rPr>
        <w:t>。发现的问题及原因：</w:t>
      </w:r>
      <w:r>
        <w:rPr>
          <w:rFonts w:ascii="仿宋_GB2312" w:eastAsia="仿宋_GB2312" w:hAnsi="仿宋_GB2312" w:cs="仿宋_GB2312" w:hint="eastAsia"/>
          <w:kern w:val="0"/>
          <w:sz w:val="32"/>
          <w:szCs w:val="32"/>
        </w:rPr>
        <w:t>无发现问题</w:t>
      </w:r>
      <w:r w:rsidRPr="00B361AD">
        <w:rPr>
          <w:rFonts w:ascii="仿宋_GB2312" w:eastAsia="仿宋_GB2312" w:hAnsi="仿宋_GB2312" w:cs="仿宋_GB2312" w:hint="eastAsia"/>
          <w:kern w:val="0"/>
          <w:sz w:val="32"/>
          <w:szCs w:val="32"/>
        </w:rPr>
        <w:t>。下一步改进措施：</w:t>
      </w:r>
      <w:r>
        <w:rPr>
          <w:rFonts w:ascii="仿宋_GB2312" w:eastAsia="仿宋_GB2312" w:hAnsi="仿宋_GB2312" w:cs="仿宋_GB2312" w:hint="eastAsia"/>
          <w:kern w:val="0"/>
          <w:sz w:val="32"/>
          <w:szCs w:val="32"/>
        </w:rPr>
        <w:t>无</w:t>
      </w:r>
      <w:r w:rsidRPr="00B361AD">
        <w:rPr>
          <w:rFonts w:ascii="仿宋_GB2312" w:eastAsia="仿宋_GB2312" w:hAnsi="仿宋_GB2312" w:cs="仿宋_GB2312" w:hint="eastAsia"/>
          <w:kern w:val="0"/>
          <w:sz w:val="32"/>
          <w:szCs w:val="32"/>
        </w:rPr>
        <w:t>。</w:t>
      </w:r>
    </w:p>
    <w:p w:rsidR="004B28E7" w:rsidRDefault="004B28E7" w:rsidP="004B28E7">
      <w:pPr>
        <w:pStyle w:val="a7"/>
        <w:spacing w:line="560" w:lineRule="exact"/>
        <w:ind w:firstLineChars="147" w:firstLine="470"/>
        <w:outlineLvl w:val="1"/>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（5）空编人员经费补助</w:t>
      </w:r>
      <w:r w:rsidRPr="00B361AD">
        <w:rPr>
          <w:rFonts w:ascii="仿宋_GB2312" w:eastAsia="仿宋_GB2312" w:hAnsi="仿宋_GB2312" w:cs="仿宋_GB2312" w:hint="eastAsia"/>
          <w:kern w:val="0"/>
          <w:sz w:val="32"/>
          <w:szCs w:val="32"/>
        </w:rPr>
        <w:t>项目绩效自评综述：根据年初设定的绩效目标，</w:t>
      </w:r>
      <w:r>
        <w:rPr>
          <w:rFonts w:ascii="仿宋_GB2312" w:eastAsia="仿宋_GB2312" w:hAnsi="仿宋_GB2312" w:cs="仿宋_GB2312" w:hint="eastAsia"/>
          <w:kern w:val="0"/>
          <w:sz w:val="32"/>
          <w:szCs w:val="32"/>
        </w:rPr>
        <w:t>空编人员经费</w:t>
      </w:r>
      <w:r w:rsidRPr="00B361AD">
        <w:rPr>
          <w:rFonts w:ascii="仿宋_GB2312" w:eastAsia="仿宋_GB2312" w:hAnsi="仿宋_GB2312" w:cs="仿宋_GB2312" w:hint="eastAsia"/>
          <w:kern w:val="0"/>
          <w:sz w:val="32"/>
          <w:szCs w:val="32"/>
        </w:rPr>
        <w:t>项目绩效自评得分为</w:t>
      </w:r>
      <w:r w:rsidR="00EF0F1D">
        <w:rPr>
          <w:rFonts w:ascii="仿宋_GB2312" w:eastAsia="仿宋_GB2312" w:hAnsi="仿宋_GB2312" w:cs="仿宋_GB2312" w:hint="eastAsia"/>
          <w:kern w:val="0"/>
          <w:sz w:val="32"/>
          <w:szCs w:val="32"/>
        </w:rPr>
        <w:t>100</w:t>
      </w:r>
      <w:r w:rsidR="00EF0F1D" w:rsidRPr="00B361AD">
        <w:rPr>
          <w:rFonts w:ascii="仿宋_GB2312" w:eastAsia="仿宋_GB2312" w:hAnsi="仿宋_GB2312" w:cs="仿宋_GB2312" w:hint="eastAsia"/>
          <w:kern w:val="0"/>
          <w:sz w:val="32"/>
          <w:szCs w:val="32"/>
        </w:rPr>
        <w:t>分</w:t>
      </w:r>
      <w:r w:rsidR="00EF0F1D">
        <w:rPr>
          <w:rFonts w:ascii="仿宋_GB2312" w:eastAsia="仿宋_GB2312" w:hAnsi="仿宋_GB2312" w:cs="仿宋_GB2312" w:hint="eastAsia"/>
          <w:kern w:val="0"/>
          <w:sz w:val="32"/>
          <w:szCs w:val="32"/>
        </w:rPr>
        <w:t>。项目全年预算数为46000元</w:t>
      </w:r>
      <w:r w:rsidRPr="00B361AD">
        <w:rPr>
          <w:rFonts w:ascii="仿宋_GB2312" w:eastAsia="仿宋_GB2312" w:hAnsi="仿宋_GB2312" w:cs="仿宋_GB2312" w:hint="eastAsia"/>
          <w:kern w:val="0"/>
          <w:sz w:val="32"/>
          <w:szCs w:val="32"/>
        </w:rPr>
        <w:t>，执行数为</w:t>
      </w:r>
      <w:r w:rsidR="00EF0F1D">
        <w:rPr>
          <w:rFonts w:ascii="仿宋_GB2312" w:eastAsia="仿宋_GB2312" w:hAnsi="仿宋_GB2312" w:cs="仿宋_GB2312" w:hint="eastAsia"/>
          <w:kern w:val="0"/>
          <w:sz w:val="32"/>
          <w:szCs w:val="32"/>
        </w:rPr>
        <w:t>46000元</w:t>
      </w:r>
      <w:r w:rsidRPr="00B361AD">
        <w:rPr>
          <w:rFonts w:ascii="仿宋_GB2312" w:eastAsia="仿宋_GB2312" w:hAnsi="仿宋_GB2312" w:cs="仿宋_GB2312" w:hint="eastAsia"/>
          <w:kern w:val="0"/>
          <w:sz w:val="32"/>
          <w:szCs w:val="32"/>
        </w:rPr>
        <w:t>，完成预算的</w:t>
      </w:r>
      <w:r w:rsidR="00EF0F1D">
        <w:rPr>
          <w:rFonts w:ascii="仿宋_GB2312" w:eastAsia="仿宋_GB2312" w:hAnsi="仿宋_GB2312" w:cs="仿宋_GB2312" w:hint="eastAsia"/>
          <w:kern w:val="0"/>
          <w:sz w:val="32"/>
          <w:szCs w:val="32"/>
        </w:rPr>
        <w:t>100</w:t>
      </w:r>
      <w:r w:rsidR="00EF0F1D" w:rsidRPr="00B361AD">
        <w:rPr>
          <w:rFonts w:ascii="仿宋_GB2312" w:eastAsia="仿宋_GB2312" w:hAnsi="仿宋_GB2312" w:cs="仿宋_GB2312" w:hint="eastAsia"/>
          <w:kern w:val="0"/>
          <w:sz w:val="32"/>
          <w:szCs w:val="32"/>
        </w:rPr>
        <w:t>%</w:t>
      </w:r>
      <w:r w:rsidRPr="00B361AD">
        <w:rPr>
          <w:rFonts w:ascii="仿宋_GB2312" w:eastAsia="仿宋_GB2312" w:hAnsi="仿宋_GB2312" w:cs="仿宋_GB2312" w:hint="eastAsia"/>
          <w:kern w:val="0"/>
          <w:sz w:val="32"/>
          <w:szCs w:val="32"/>
        </w:rPr>
        <w:t>。主要产出和效果：一是</w:t>
      </w:r>
      <w:r>
        <w:rPr>
          <w:rFonts w:ascii="仿宋_GB2312" w:eastAsia="仿宋_GB2312" w:hAnsi="仿宋_GB2312" w:cs="仿宋_GB2312" w:hint="eastAsia"/>
          <w:kern w:val="0"/>
          <w:sz w:val="32"/>
          <w:szCs w:val="32"/>
        </w:rPr>
        <w:t>按时发放外聘人员工资，保证学校的正常运行</w:t>
      </w:r>
      <w:r w:rsidRPr="00B361AD">
        <w:rPr>
          <w:rFonts w:ascii="仿宋_GB2312" w:eastAsia="仿宋_GB2312" w:hAnsi="仿宋_GB2312" w:cs="仿宋_GB2312" w:hint="eastAsia"/>
          <w:kern w:val="0"/>
          <w:sz w:val="32"/>
          <w:szCs w:val="32"/>
        </w:rPr>
        <w:t>；二是</w:t>
      </w:r>
      <w:r>
        <w:rPr>
          <w:rFonts w:ascii="仿宋_GB2312" w:eastAsia="仿宋_GB2312" w:hAnsi="仿宋_GB2312" w:cs="仿宋_GB2312" w:hint="eastAsia"/>
          <w:kern w:val="0"/>
          <w:sz w:val="32"/>
          <w:szCs w:val="32"/>
        </w:rPr>
        <w:t>改善教学设备和教学环境，保障教学工作正常进行，保障学校进一步发展</w:t>
      </w:r>
      <w:r w:rsidRPr="00B361AD">
        <w:rPr>
          <w:rFonts w:ascii="仿宋_GB2312" w:eastAsia="仿宋_GB2312" w:hAnsi="仿宋_GB2312" w:cs="仿宋_GB2312" w:hint="eastAsia"/>
          <w:kern w:val="0"/>
          <w:sz w:val="32"/>
          <w:szCs w:val="32"/>
        </w:rPr>
        <w:t>。发现的问题及原因：</w:t>
      </w:r>
      <w:r>
        <w:rPr>
          <w:rFonts w:ascii="仿宋_GB2312" w:eastAsia="仿宋_GB2312" w:hAnsi="仿宋_GB2312" w:cs="仿宋_GB2312" w:hint="eastAsia"/>
          <w:kern w:val="0"/>
          <w:sz w:val="32"/>
          <w:szCs w:val="32"/>
        </w:rPr>
        <w:t>无发现问题</w:t>
      </w:r>
      <w:r w:rsidRPr="00B361AD">
        <w:rPr>
          <w:rFonts w:ascii="仿宋_GB2312" w:eastAsia="仿宋_GB2312" w:hAnsi="仿宋_GB2312" w:cs="仿宋_GB2312" w:hint="eastAsia"/>
          <w:kern w:val="0"/>
          <w:sz w:val="32"/>
          <w:szCs w:val="32"/>
        </w:rPr>
        <w:t>。下一步改进措施：</w:t>
      </w:r>
      <w:r>
        <w:rPr>
          <w:rFonts w:ascii="仿宋_GB2312" w:eastAsia="仿宋_GB2312" w:hAnsi="仿宋_GB2312" w:cs="仿宋_GB2312" w:hint="eastAsia"/>
          <w:kern w:val="0"/>
          <w:sz w:val="32"/>
          <w:szCs w:val="32"/>
        </w:rPr>
        <w:t>无</w:t>
      </w:r>
      <w:r w:rsidRPr="00B361AD">
        <w:rPr>
          <w:rFonts w:ascii="仿宋_GB2312" w:eastAsia="仿宋_GB2312" w:hAnsi="仿宋_GB2312" w:cs="仿宋_GB2312" w:hint="eastAsia"/>
          <w:kern w:val="0"/>
          <w:sz w:val="32"/>
          <w:szCs w:val="32"/>
        </w:rPr>
        <w:t>。</w:t>
      </w:r>
    </w:p>
    <w:p w:rsidR="004B28E7" w:rsidRDefault="004B28E7" w:rsidP="004B28E7">
      <w:pPr>
        <w:pStyle w:val="a7"/>
        <w:spacing w:line="560" w:lineRule="exact"/>
        <w:ind w:firstLineChars="147" w:firstLine="470"/>
        <w:outlineLvl w:val="1"/>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w:t>
      </w:r>
      <w:r w:rsidR="00EF0F1D">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）法人治理专项项目绩效自评综</w:t>
      </w:r>
      <w:r w:rsidRPr="00B361AD">
        <w:rPr>
          <w:rFonts w:ascii="仿宋_GB2312" w:eastAsia="仿宋_GB2312" w:hAnsi="仿宋_GB2312" w:cs="仿宋_GB2312" w:hint="eastAsia"/>
          <w:kern w:val="0"/>
          <w:sz w:val="32"/>
          <w:szCs w:val="32"/>
        </w:rPr>
        <w:t>述：根据年初设定的绩效目标，</w:t>
      </w:r>
      <w:r>
        <w:rPr>
          <w:rFonts w:ascii="仿宋_GB2312" w:eastAsia="仿宋_GB2312" w:hAnsi="仿宋_GB2312" w:cs="仿宋_GB2312" w:hint="eastAsia"/>
          <w:kern w:val="0"/>
          <w:sz w:val="32"/>
          <w:szCs w:val="32"/>
        </w:rPr>
        <w:t>法人治理专项</w:t>
      </w:r>
      <w:r w:rsidRPr="00B361AD">
        <w:rPr>
          <w:rFonts w:ascii="仿宋_GB2312" w:eastAsia="仿宋_GB2312" w:hAnsi="仿宋_GB2312" w:cs="仿宋_GB2312" w:hint="eastAsia"/>
          <w:kern w:val="0"/>
          <w:sz w:val="32"/>
          <w:szCs w:val="32"/>
        </w:rPr>
        <w:t>项目绩效自评得分为</w:t>
      </w:r>
      <w:r w:rsidR="00EF0F1D">
        <w:rPr>
          <w:rFonts w:ascii="仿宋_GB2312" w:eastAsia="仿宋_GB2312" w:hAnsi="仿宋_GB2312" w:cs="仿宋_GB2312" w:hint="eastAsia"/>
          <w:kern w:val="0"/>
          <w:sz w:val="32"/>
          <w:szCs w:val="32"/>
        </w:rPr>
        <w:t>100</w:t>
      </w:r>
      <w:r w:rsidR="00EF0F1D" w:rsidRPr="00B361AD">
        <w:rPr>
          <w:rFonts w:ascii="仿宋_GB2312" w:eastAsia="仿宋_GB2312" w:hAnsi="仿宋_GB2312" w:cs="仿宋_GB2312" w:hint="eastAsia"/>
          <w:kern w:val="0"/>
          <w:sz w:val="32"/>
          <w:szCs w:val="32"/>
        </w:rPr>
        <w:t>分</w:t>
      </w:r>
      <w:r w:rsidRPr="00B361AD">
        <w:rPr>
          <w:rFonts w:ascii="仿宋_GB2312" w:eastAsia="仿宋_GB2312" w:hAnsi="仿宋_GB2312" w:cs="仿宋_GB2312" w:hint="eastAsia"/>
          <w:kern w:val="0"/>
          <w:sz w:val="32"/>
          <w:szCs w:val="32"/>
        </w:rPr>
        <w:t>。项目全年预算数</w:t>
      </w:r>
      <w:r w:rsidR="00EF0F1D">
        <w:rPr>
          <w:rFonts w:ascii="仿宋_GB2312" w:eastAsia="仿宋_GB2312" w:hAnsi="仿宋_GB2312" w:cs="仿宋_GB2312" w:hint="eastAsia"/>
          <w:kern w:val="0"/>
          <w:sz w:val="32"/>
          <w:szCs w:val="32"/>
        </w:rPr>
        <w:t>为900000</w:t>
      </w:r>
      <w:r w:rsidRPr="00B361AD">
        <w:rPr>
          <w:rFonts w:ascii="仿宋_GB2312" w:eastAsia="仿宋_GB2312" w:hAnsi="仿宋_GB2312" w:cs="仿宋_GB2312" w:hint="eastAsia"/>
          <w:kern w:val="0"/>
          <w:sz w:val="32"/>
          <w:szCs w:val="32"/>
        </w:rPr>
        <w:t>元，执行数为</w:t>
      </w:r>
      <w:r w:rsidR="00EF0F1D">
        <w:rPr>
          <w:rFonts w:ascii="仿宋_GB2312" w:eastAsia="仿宋_GB2312" w:hAnsi="仿宋_GB2312" w:cs="仿宋_GB2312" w:hint="eastAsia"/>
          <w:kern w:val="0"/>
          <w:sz w:val="32"/>
          <w:szCs w:val="32"/>
        </w:rPr>
        <w:t>600000</w:t>
      </w:r>
      <w:r w:rsidRPr="00B361AD">
        <w:rPr>
          <w:rFonts w:ascii="仿宋_GB2312" w:eastAsia="仿宋_GB2312" w:hAnsi="仿宋_GB2312" w:cs="仿宋_GB2312" w:hint="eastAsia"/>
          <w:kern w:val="0"/>
          <w:sz w:val="32"/>
          <w:szCs w:val="32"/>
        </w:rPr>
        <w:t>元，完成预算</w:t>
      </w:r>
      <w:r w:rsidR="00EF0F1D">
        <w:rPr>
          <w:rFonts w:ascii="仿宋_GB2312" w:eastAsia="仿宋_GB2312" w:hAnsi="仿宋_GB2312" w:cs="仿宋_GB2312" w:hint="eastAsia"/>
          <w:kern w:val="0"/>
          <w:sz w:val="32"/>
          <w:szCs w:val="32"/>
        </w:rPr>
        <w:t>的66.67</w:t>
      </w:r>
      <w:r w:rsidRPr="00B361AD">
        <w:rPr>
          <w:rFonts w:ascii="仿宋_GB2312" w:eastAsia="仿宋_GB2312" w:hAnsi="仿宋_GB2312" w:cs="仿宋_GB2312" w:hint="eastAsia"/>
          <w:kern w:val="0"/>
          <w:sz w:val="32"/>
          <w:szCs w:val="32"/>
        </w:rPr>
        <w:t>%。主要产出和效果：</w:t>
      </w:r>
      <w:r>
        <w:rPr>
          <w:rFonts w:ascii="仿宋_GB2312" w:eastAsia="仿宋_GB2312" w:hAnsi="仿宋_GB2312" w:cs="仿宋_GB2312" w:hint="eastAsia"/>
          <w:kern w:val="0"/>
          <w:sz w:val="32"/>
          <w:szCs w:val="32"/>
        </w:rPr>
        <w:t>鼓励教师教学的积极性，对困难学生资助，保证学生有学上</w:t>
      </w:r>
      <w:r w:rsidRPr="00B361AD">
        <w:rPr>
          <w:rFonts w:ascii="仿宋_GB2312" w:eastAsia="仿宋_GB2312" w:hAnsi="仿宋_GB2312" w:cs="仿宋_GB2312" w:hint="eastAsia"/>
          <w:kern w:val="0"/>
          <w:sz w:val="32"/>
          <w:szCs w:val="32"/>
        </w:rPr>
        <w:t>。发现的问题及原因：</w:t>
      </w:r>
      <w:r>
        <w:rPr>
          <w:rFonts w:ascii="仿宋_GB2312" w:eastAsia="仿宋_GB2312" w:hAnsi="仿宋_GB2312" w:cs="仿宋_GB2312" w:hint="eastAsia"/>
          <w:kern w:val="0"/>
          <w:sz w:val="32"/>
          <w:szCs w:val="32"/>
        </w:rPr>
        <w:t>无发现问题</w:t>
      </w:r>
      <w:r w:rsidRPr="00B361AD">
        <w:rPr>
          <w:rFonts w:ascii="仿宋_GB2312" w:eastAsia="仿宋_GB2312" w:hAnsi="仿宋_GB2312" w:cs="仿宋_GB2312" w:hint="eastAsia"/>
          <w:kern w:val="0"/>
          <w:sz w:val="32"/>
          <w:szCs w:val="32"/>
        </w:rPr>
        <w:t>。下一步改进措施：</w:t>
      </w:r>
      <w:r>
        <w:rPr>
          <w:rFonts w:ascii="仿宋_GB2312" w:eastAsia="仿宋_GB2312" w:hAnsi="仿宋_GB2312" w:cs="仿宋_GB2312" w:hint="eastAsia"/>
          <w:kern w:val="0"/>
          <w:sz w:val="32"/>
          <w:szCs w:val="32"/>
        </w:rPr>
        <w:t>无</w:t>
      </w:r>
      <w:r w:rsidRPr="00B361AD">
        <w:rPr>
          <w:rFonts w:ascii="仿宋_GB2312" w:eastAsia="仿宋_GB2312" w:hAnsi="仿宋_GB2312" w:cs="仿宋_GB2312" w:hint="eastAsia"/>
          <w:kern w:val="0"/>
          <w:sz w:val="32"/>
          <w:szCs w:val="32"/>
        </w:rPr>
        <w:t>。</w:t>
      </w:r>
    </w:p>
    <w:p w:rsidR="004B28E7" w:rsidRPr="00296100" w:rsidRDefault="004B28E7" w:rsidP="004B28E7">
      <w:pPr>
        <w:pStyle w:val="a7"/>
        <w:spacing w:line="560" w:lineRule="exact"/>
        <w:ind w:firstLineChars="147" w:firstLine="470"/>
        <w:outlineLvl w:val="1"/>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（8）事业单位绩效工资项目绩效自评综</w:t>
      </w:r>
      <w:r w:rsidRPr="00B361AD">
        <w:rPr>
          <w:rFonts w:ascii="仿宋_GB2312" w:eastAsia="仿宋_GB2312" w:hAnsi="仿宋_GB2312" w:cs="仿宋_GB2312" w:hint="eastAsia"/>
          <w:kern w:val="0"/>
          <w:sz w:val="32"/>
          <w:szCs w:val="32"/>
        </w:rPr>
        <w:t>述：根据年初设定的绩效目标，</w:t>
      </w:r>
      <w:r>
        <w:rPr>
          <w:rFonts w:ascii="仿宋_GB2312" w:eastAsia="仿宋_GB2312" w:hAnsi="仿宋_GB2312" w:cs="仿宋_GB2312" w:hint="eastAsia"/>
          <w:kern w:val="0"/>
          <w:sz w:val="32"/>
          <w:szCs w:val="32"/>
        </w:rPr>
        <w:t>事业单位绩效工资</w:t>
      </w:r>
      <w:r w:rsidRPr="00B361AD">
        <w:rPr>
          <w:rFonts w:ascii="仿宋_GB2312" w:eastAsia="仿宋_GB2312" w:hAnsi="仿宋_GB2312" w:cs="仿宋_GB2312" w:hint="eastAsia"/>
          <w:kern w:val="0"/>
          <w:sz w:val="32"/>
          <w:szCs w:val="32"/>
        </w:rPr>
        <w:t>项目绩效自评得分为</w:t>
      </w:r>
      <w:r w:rsidR="00EF0F1D">
        <w:rPr>
          <w:rFonts w:ascii="仿宋_GB2312" w:eastAsia="仿宋_GB2312" w:hAnsi="仿宋_GB2312" w:cs="仿宋_GB2312" w:hint="eastAsia"/>
          <w:kern w:val="0"/>
          <w:sz w:val="32"/>
          <w:szCs w:val="32"/>
        </w:rPr>
        <w:t>100</w:t>
      </w:r>
      <w:r w:rsidR="00EF0F1D" w:rsidRPr="00B361AD">
        <w:rPr>
          <w:rFonts w:ascii="仿宋_GB2312" w:eastAsia="仿宋_GB2312" w:hAnsi="仿宋_GB2312" w:cs="仿宋_GB2312" w:hint="eastAsia"/>
          <w:kern w:val="0"/>
          <w:sz w:val="32"/>
          <w:szCs w:val="32"/>
        </w:rPr>
        <w:t>分。</w:t>
      </w:r>
      <w:r w:rsidRPr="00B361AD">
        <w:rPr>
          <w:rFonts w:ascii="仿宋_GB2312" w:eastAsia="仿宋_GB2312" w:hAnsi="仿宋_GB2312" w:cs="仿宋_GB2312" w:hint="eastAsia"/>
          <w:kern w:val="0"/>
          <w:sz w:val="32"/>
          <w:szCs w:val="32"/>
        </w:rPr>
        <w:t>项目全年预算数</w:t>
      </w:r>
      <w:r w:rsidR="00EF0F1D">
        <w:rPr>
          <w:rFonts w:ascii="仿宋_GB2312" w:eastAsia="仿宋_GB2312" w:hAnsi="仿宋_GB2312" w:cs="仿宋_GB2312" w:hint="eastAsia"/>
          <w:kern w:val="0"/>
          <w:sz w:val="32"/>
          <w:szCs w:val="32"/>
        </w:rPr>
        <w:t>为2811000</w:t>
      </w:r>
      <w:r w:rsidRPr="00B361AD">
        <w:rPr>
          <w:rFonts w:ascii="仿宋_GB2312" w:eastAsia="仿宋_GB2312" w:hAnsi="仿宋_GB2312" w:cs="仿宋_GB2312" w:hint="eastAsia"/>
          <w:kern w:val="0"/>
          <w:sz w:val="32"/>
          <w:szCs w:val="32"/>
        </w:rPr>
        <w:t>元，执行数为</w:t>
      </w:r>
      <w:r w:rsidR="00EF0F1D">
        <w:rPr>
          <w:rFonts w:ascii="仿宋_GB2312" w:eastAsia="仿宋_GB2312" w:hAnsi="仿宋_GB2312" w:cs="仿宋_GB2312" w:hint="eastAsia"/>
          <w:kern w:val="0"/>
          <w:sz w:val="32"/>
          <w:szCs w:val="32"/>
        </w:rPr>
        <w:t>2811000</w:t>
      </w:r>
      <w:r w:rsidR="00EF0F1D" w:rsidRPr="00B361AD">
        <w:rPr>
          <w:rFonts w:ascii="仿宋_GB2312" w:eastAsia="仿宋_GB2312" w:hAnsi="仿宋_GB2312" w:cs="仿宋_GB2312" w:hint="eastAsia"/>
          <w:kern w:val="0"/>
          <w:sz w:val="32"/>
          <w:szCs w:val="32"/>
        </w:rPr>
        <w:t>元</w:t>
      </w:r>
      <w:r w:rsidRPr="00B361AD">
        <w:rPr>
          <w:rFonts w:ascii="仿宋_GB2312" w:eastAsia="仿宋_GB2312" w:hAnsi="仿宋_GB2312" w:cs="仿宋_GB2312" w:hint="eastAsia"/>
          <w:kern w:val="0"/>
          <w:sz w:val="32"/>
          <w:szCs w:val="32"/>
        </w:rPr>
        <w:t>，完成预算的</w:t>
      </w:r>
      <w:r w:rsidR="00EF0F1D">
        <w:rPr>
          <w:rFonts w:ascii="仿宋_GB2312" w:eastAsia="仿宋_GB2312" w:hAnsi="仿宋_GB2312" w:cs="仿宋_GB2312" w:hint="eastAsia"/>
          <w:kern w:val="0"/>
          <w:sz w:val="32"/>
          <w:szCs w:val="32"/>
        </w:rPr>
        <w:t>100</w:t>
      </w:r>
      <w:r w:rsidR="00EF0F1D" w:rsidRPr="00B361AD">
        <w:rPr>
          <w:rFonts w:ascii="仿宋_GB2312" w:eastAsia="仿宋_GB2312" w:hAnsi="仿宋_GB2312" w:cs="仿宋_GB2312" w:hint="eastAsia"/>
          <w:kern w:val="0"/>
          <w:sz w:val="32"/>
          <w:szCs w:val="32"/>
        </w:rPr>
        <w:t>%</w:t>
      </w:r>
      <w:r w:rsidRPr="00B361AD">
        <w:rPr>
          <w:rFonts w:ascii="仿宋_GB2312" w:eastAsia="仿宋_GB2312" w:hAnsi="仿宋_GB2312" w:cs="仿宋_GB2312" w:hint="eastAsia"/>
          <w:kern w:val="0"/>
          <w:sz w:val="32"/>
          <w:szCs w:val="32"/>
        </w:rPr>
        <w:t>。主要产出和效果：</w:t>
      </w:r>
      <w:r>
        <w:rPr>
          <w:rFonts w:ascii="仿宋_GB2312" w:eastAsia="仿宋_GB2312" w:hAnsi="仿宋_GB2312" w:cs="仿宋_GB2312" w:hint="eastAsia"/>
          <w:kern w:val="0"/>
          <w:sz w:val="32"/>
          <w:szCs w:val="32"/>
        </w:rPr>
        <w:t>大大提高了教师的工作积极性，保障教学工作正常进行，保障学校进一步发展</w:t>
      </w:r>
      <w:r w:rsidRPr="00B361AD">
        <w:rPr>
          <w:rFonts w:ascii="仿宋_GB2312" w:eastAsia="仿宋_GB2312" w:hAnsi="仿宋_GB2312" w:cs="仿宋_GB2312" w:hint="eastAsia"/>
          <w:kern w:val="0"/>
          <w:sz w:val="32"/>
          <w:szCs w:val="32"/>
        </w:rPr>
        <w:t>。发现的问题及原因：</w:t>
      </w:r>
      <w:r>
        <w:rPr>
          <w:rFonts w:ascii="仿宋_GB2312" w:eastAsia="仿宋_GB2312" w:hAnsi="仿宋_GB2312" w:cs="仿宋_GB2312" w:hint="eastAsia"/>
          <w:kern w:val="0"/>
          <w:sz w:val="32"/>
          <w:szCs w:val="32"/>
        </w:rPr>
        <w:t>无发现问题</w:t>
      </w:r>
      <w:r w:rsidRPr="00B361AD">
        <w:rPr>
          <w:rFonts w:ascii="仿宋_GB2312" w:eastAsia="仿宋_GB2312" w:hAnsi="仿宋_GB2312" w:cs="仿宋_GB2312" w:hint="eastAsia"/>
          <w:kern w:val="0"/>
          <w:sz w:val="32"/>
          <w:szCs w:val="32"/>
        </w:rPr>
        <w:t>。下一步改进措施：</w:t>
      </w:r>
      <w:r>
        <w:rPr>
          <w:rFonts w:ascii="仿宋_GB2312" w:eastAsia="仿宋_GB2312" w:hAnsi="仿宋_GB2312" w:cs="仿宋_GB2312" w:hint="eastAsia"/>
          <w:kern w:val="0"/>
          <w:sz w:val="32"/>
          <w:szCs w:val="32"/>
        </w:rPr>
        <w:t>无</w:t>
      </w:r>
      <w:r w:rsidRPr="00B361AD">
        <w:rPr>
          <w:rFonts w:ascii="仿宋_GB2312" w:eastAsia="仿宋_GB2312" w:hAnsi="仿宋_GB2312" w:cs="仿宋_GB2312" w:hint="eastAsia"/>
          <w:kern w:val="0"/>
          <w:sz w:val="32"/>
          <w:szCs w:val="32"/>
        </w:rPr>
        <w:t>。</w:t>
      </w:r>
    </w:p>
    <w:p w:rsidR="004B28E7" w:rsidRPr="003C7CE9" w:rsidRDefault="004B28E7" w:rsidP="004B28E7">
      <w:pPr>
        <w:pStyle w:val="a7"/>
        <w:spacing w:line="560" w:lineRule="exact"/>
        <w:ind w:firstLineChars="147" w:firstLine="470"/>
        <w:outlineLvl w:val="1"/>
        <w:rPr>
          <w:rFonts w:ascii="仿宋_GB2312" w:eastAsia="仿宋_GB2312" w:hAnsi="仿宋_GB2312" w:cs="仿宋_GB2312"/>
          <w:kern w:val="0"/>
          <w:sz w:val="32"/>
          <w:szCs w:val="32"/>
        </w:rPr>
      </w:pPr>
    </w:p>
    <w:p w:rsidR="004B28E7" w:rsidRPr="003C7CE9" w:rsidRDefault="004B28E7" w:rsidP="004B28E7">
      <w:pPr>
        <w:pStyle w:val="a7"/>
        <w:spacing w:line="560" w:lineRule="exact"/>
        <w:ind w:firstLineChars="147" w:firstLine="470"/>
        <w:outlineLvl w:val="1"/>
        <w:rPr>
          <w:rFonts w:ascii="仿宋_GB2312" w:eastAsia="仿宋_GB2312" w:hAnsi="仿宋_GB2312" w:cs="仿宋_GB2312"/>
          <w:kern w:val="0"/>
          <w:sz w:val="32"/>
          <w:szCs w:val="32"/>
        </w:rPr>
      </w:pPr>
    </w:p>
    <w:p w:rsidR="00A50C66" w:rsidRDefault="003D77A7" w:rsidP="00767FCD">
      <w:pPr>
        <w:spacing w:beforeLines="50" w:before="156" w:line="400" w:lineRule="exact"/>
        <w:ind w:firstLineChars="49" w:firstLine="176"/>
        <w:jc w:val="center"/>
        <w:outlineLvl w:val="1"/>
        <w:rPr>
          <w:rFonts w:ascii="Times New Roman" w:eastAsia="黑体" w:hAnsi="Times New Roman" w:cs="Times New Roman"/>
          <w:kern w:val="0"/>
          <w:sz w:val="36"/>
          <w:szCs w:val="36"/>
        </w:rPr>
      </w:pPr>
      <w:r>
        <w:rPr>
          <w:rFonts w:ascii="Times New Roman" w:eastAsia="黑体" w:hAnsi="Times New Roman" w:cs="Times New Roman"/>
          <w:kern w:val="0"/>
          <w:sz w:val="36"/>
          <w:szCs w:val="36"/>
        </w:rPr>
        <w:t>第四部分</w:t>
      </w:r>
      <w:r>
        <w:rPr>
          <w:rFonts w:ascii="Times New Roman" w:eastAsia="黑体" w:hAnsi="Times New Roman" w:cs="Times New Roman"/>
          <w:kern w:val="0"/>
          <w:sz w:val="36"/>
          <w:szCs w:val="36"/>
        </w:rPr>
        <w:t xml:space="preserve">  </w:t>
      </w:r>
      <w:r>
        <w:rPr>
          <w:rFonts w:ascii="Times New Roman" w:eastAsia="黑体" w:hAnsi="Times New Roman" w:cs="Times New Roman"/>
          <w:kern w:val="0"/>
          <w:sz w:val="36"/>
          <w:szCs w:val="36"/>
        </w:rPr>
        <w:t>名词解释</w:t>
      </w:r>
    </w:p>
    <w:p w:rsidR="00482817" w:rsidRDefault="003D77A7" w:rsidP="00482817">
      <w:pPr>
        <w:snapToGrid w:val="0"/>
        <w:spacing w:line="580" w:lineRule="exact"/>
        <w:ind w:firstLineChars="150" w:firstLine="480"/>
        <w:rPr>
          <w:rFonts w:ascii="Times New Roman" w:eastAsia="仿宋_GB2312" w:hAnsi="Times New Roman"/>
          <w:sz w:val="32"/>
          <w:szCs w:val="32"/>
        </w:rPr>
      </w:pPr>
      <w:r>
        <w:rPr>
          <w:rFonts w:ascii="Times New Roman" w:eastAsia="仿宋_GB2312" w:hAnsi="Times New Roman" w:cs="Times New Roman"/>
          <w:kern w:val="0"/>
          <w:sz w:val="32"/>
          <w:szCs w:val="32"/>
        </w:rPr>
        <w:t xml:space="preserve"> </w:t>
      </w:r>
      <w:r w:rsidR="00482817">
        <w:rPr>
          <w:rFonts w:ascii="Times New Roman" w:eastAsia="黑体" w:hAnsi="Times New Roman"/>
          <w:sz w:val="32"/>
          <w:szCs w:val="32"/>
        </w:rPr>
        <w:t>一、支出功能分类科目编码、名称：</w:t>
      </w:r>
      <w:r w:rsidR="00482817">
        <w:rPr>
          <w:rFonts w:ascii="Times New Roman" w:eastAsia="仿宋_GB2312" w:hAnsi="Times New Roman"/>
          <w:sz w:val="32"/>
          <w:szCs w:val="32"/>
        </w:rPr>
        <w:t>按照《</w:t>
      </w:r>
      <w:r w:rsidR="00482817">
        <w:rPr>
          <w:rFonts w:ascii="Times New Roman" w:eastAsia="仿宋_GB2312" w:hAnsi="Times New Roman"/>
          <w:sz w:val="32"/>
          <w:szCs w:val="32"/>
        </w:rPr>
        <w:t>2019</w:t>
      </w:r>
      <w:r w:rsidR="00482817">
        <w:rPr>
          <w:rFonts w:ascii="Times New Roman" w:eastAsia="仿宋_GB2312" w:hAnsi="Times New Roman"/>
          <w:sz w:val="32"/>
          <w:szCs w:val="32"/>
        </w:rPr>
        <w:t>年政府收支分类科目》</w:t>
      </w:r>
      <w:r w:rsidR="00482817">
        <w:rPr>
          <w:rFonts w:ascii="Times New Roman" w:eastAsia="仿宋_GB2312" w:hAnsi="Times New Roman"/>
          <w:sz w:val="32"/>
          <w:szCs w:val="32"/>
        </w:rPr>
        <w:t>“</w:t>
      </w:r>
      <w:r w:rsidR="00482817">
        <w:rPr>
          <w:rFonts w:ascii="Times New Roman" w:eastAsia="仿宋_GB2312" w:hAnsi="Times New Roman"/>
          <w:sz w:val="32"/>
          <w:szCs w:val="32"/>
        </w:rPr>
        <w:t>类</w:t>
      </w:r>
      <w:r w:rsidR="00482817">
        <w:rPr>
          <w:rFonts w:ascii="Times New Roman" w:eastAsia="仿宋_GB2312" w:hAnsi="Times New Roman"/>
          <w:sz w:val="32"/>
          <w:szCs w:val="32"/>
        </w:rPr>
        <w:t>”</w:t>
      </w:r>
      <w:r w:rsidR="00482817">
        <w:rPr>
          <w:rFonts w:ascii="Times New Roman" w:eastAsia="仿宋_GB2312" w:hAnsi="Times New Roman"/>
          <w:sz w:val="32"/>
          <w:szCs w:val="32"/>
        </w:rPr>
        <w:t>、</w:t>
      </w:r>
      <w:r w:rsidR="00482817">
        <w:rPr>
          <w:rFonts w:ascii="Times New Roman" w:eastAsia="仿宋_GB2312" w:hAnsi="Times New Roman"/>
          <w:sz w:val="32"/>
          <w:szCs w:val="32"/>
        </w:rPr>
        <w:t>“</w:t>
      </w:r>
      <w:r w:rsidR="00482817">
        <w:rPr>
          <w:rFonts w:ascii="Times New Roman" w:eastAsia="仿宋_GB2312" w:hAnsi="Times New Roman"/>
          <w:sz w:val="32"/>
          <w:szCs w:val="32"/>
        </w:rPr>
        <w:t>款</w:t>
      </w:r>
      <w:r w:rsidR="00482817">
        <w:rPr>
          <w:rFonts w:ascii="Times New Roman" w:eastAsia="仿宋_GB2312" w:hAnsi="Times New Roman"/>
          <w:sz w:val="32"/>
          <w:szCs w:val="32"/>
        </w:rPr>
        <w:t>”</w:t>
      </w:r>
      <w:r w:rsidR="00482817">
        <w:rPr>
          <w:rFonts w:ascii="Times New Roman" w:eastAsia="仿宋_GB2312" w:hAnsi="Times New Roman"/>
          <w:sz w:val="32"/>
          <w:szCs w:val="32"/>
        </w:rPr>
        <w:t>、</w:t>
      </w:r>
      <w:r w:rsidR="00482817">
        <w:rPr>
          <w:rFonts w:ascii="Times New Roman" w:eastAsia="仿宋_GB2312" w:hAnsi="Times New Roman"/>
          <w:sz w:val="32"/>
          <w:szCs w:val="32"/>
        </w:rPr>
        <w:t>“</w:t>
      </w:r>
      <w:r w:rsidR="00482817">
        <w:rPr>
          <w:rFonts w:ascii="Times New Roman" w:eastAsia="仿宋_GB2312" w:hAnsi="Times New Roman"/>
          <w:sz w:val="32"/>
          <w:szCs w:val="32"/>
        </w:rPr>
        <w:t>项</w:t>
      </w:r>
      <w:r w:rsidR="00482817">
        <w:rPr>
          <w:rFonts w:ascii="Times New Roman" w:eastAsia="仿宋_GB2312" w:hAnsi="Times New Roman"/>
          <w:sz w:val="32"/>
          <w:szCs w:val="32"/>
        </w:rPr>
        <w:t>”</w:t>
      </w:r>
      <w:r w:rsidR="00482817">
        <w:rPr>
          <w:rFonts w:ascii="Times New Roman" w:eastAsia="仿宋_GB2312" w:hAnsi="Times New Roman"/>
          <w:sz w:val="32"/>
          <w:szCs w:val="32"/>
        </w:rPr>
        <w:t>的编码和名称填列</w:t>
      </w:r>
    </w:p>
    <w:p w:rsidR="00482817" w:rsidRDefault="00482817" w:rsidP="00482817">
      <w:pPr>
        <w:snapToGrid w:val="0"/>
        <w:spacing w:line="580" w:lineRule="exact"/>
        <w:ind w:firstLineChars="200" w:firstLine="640"/>
        <w:rPr>
          <w:rFonts w:ascii="Times New Roman" w:eastAsia="仿宋_GB2312" w:hAnsi="Times New Roman"/>
          <w:sz w:val="32"/>
          <w:szCs w:val="32"/>
        </w:rPr>
      </w:pPr>
      <w:r>
        <w:rPr>
          <w:rFonts w:ascii="Times New Roman" w:eastAsia="黑体" w:hAnsi="Times New Roman"/>
          <w:sz w:val="32"/>
          <w:szCs w:val="32"/>
        </w:rPr>
        <w:t>二、年初结转和结余：</w:t>
      </w:r>
      <w:r>
        <w:rPr>
          <w:rFonts w:ascii="Times New Roman" w:eastAsia="仿宋_GB2312" w:hAnsi="Times New Roman"/>
          <w:sz w:val="32"/>
          <w:szCs w:val="32"/>
        </w:rPr>
        <w:t>是指单位上年结转本年使用的基本支出结转、项目支出结转和结余和经营结余。</w:t>
      </w:r>
    </w:p>
    <w:p w:rsidR="00482817" w:rsidRDefault="00482817" w:rsidP="00482817">
      <w:pPr>
        <w:snapToGrid w:val="0"/>
        <w:spacing w:line="580" w:lineRule="exact"/>
        <w:ind w:firstLineChars="200" w:firstLine="640"/>
        <w:rPr>
          <w:rFonts w:ascii="Times New Roman" w:eastAsia="仿宋_GB2312" w:hAnsi="Times New Roman"/>
          <w:sz w:val="32"/>
          <w:szCs w:val="32"/>
        </w:rPr>
      </w:pPr>
      <w:r>
        <w:rPr>
          <w:rFonts w:ascii="Times New Roman" w:eastAsia="黑体" w:hAnsi="Times New Roman"/>
          <w:sz w:val="32"/>
          <w:szCs w:val="32"/>
        </w:rPr>
        <w:t>三、基本支出结转：</w:t>
      </w:r>
      <w:r>
        <w:rPr>
          <w:rFonts w:ascii="Times New Roman" w:eastAsia="仿宋_GB2312" w:hAnsi="Times New Roman"/>
          <w:sz w:val="32"/>
          <w:szCs w:val="32"/>
        </w:rPr>
        <w:t>是指单位基本支出收支相抵后结转本年使用的累计余额，包括事业单位未转入事业基金的基本支出结转。</w:t>
      </w:r>
    </w:p>
    <w:p w:rsidR="00482817" w:rsidRDefault="00482817" w:rsidP="00482817">
      <w:pPr>
        <w:snapToGrid w:val="0"/>
        <w:spacing w:line="580" w:lineRule="exact"/>
        <w:ind w:firstLineChars="200" w:firstLine="640"/>
        <w:rPr>
          <w:rFonts w:ascii="Times New Roman" w:eastAsia="仿宋_GB2312" w:hAnsi="Times New Roman"/>
          <w:sz w:val="32"/>
          <w:szCs w:val="32"/>
        </w:rPr>
      </w:pPr>
      <w:r>
        <w:rPr>
          <w:rFonts w:ascii="Times New Roman" w:eastAsia="黑体" w:hAnsi="Times New Roman"/>
          <w:sz w:val="32"/>
          <w:szCs w:val="32"/>
        </w:rPr>
        <w:t>四、项目支出结转和结余：</w:t>
      </w:r>
      <w:r>
        <w:rPr>
          <w:rFonts w:ascii="Times New Roman" w:eastAsia="仿宋_GB2312" w:hAnsi="Times New Roman"/>
          <w:sz w:val="32"/>
          <w:szCs w:val="32"/>
        </w:rPr>
        <w:t>是指单位从财政部门或上级单位等取得，需要结转本年继续使用的项目支出收支累计余额。</w:t>
      </w:r>
    </w:p>
    <w:p w:rsidR="00482817" w:rsidRDefault="00482817" w:rsidP="00482817">
      <w:pPr>
        <w:snapToGrid w:val="0"/>
        <w:spacing w:line="580" w:lineRule="exact"/>
        <w:ind w:firstLineChars="200" w:firstLine="640"/>
        <w:rPr>
          <w:rFonts w:ascii="Times New Roman" w:eastAsia="仿宋_GB2312" w:hAnsi="Times New Roman"/>
          <w:sz w:val="32"/>
          <w:szCs w:val="32"/>
        </w:rPr>
      </w:pPr>
      <w:r>
        <w:rPr>
          <w:rFonts w:ascii="Times New Roman" w:eastAsia="黑体" w:hAnsi="Times New Roman"/>
          <w:sz w:val="32"/>
          <w:szCs w:val="32"/>
        </w:rPr>
        <w:t>五、基本建设资金结转和结余：</w:t>
      </w:r>
      <w:r>
        <w:rPr>
          <w:rFonts w:ascii="Times New Roman" w:eastAsia="仿宋_GB2312" w:hAnsi="Times New Roman"/>
          <w:sz w:val="32"/>
          <w:szCs w:val="32"/>
        </w:rPr>
        <w:t>是指单位基本建设类资金中</w:t>
      </w:r>
      <w:r>
        <w:rPr>
          <w:rFonts w:ascii="Times New Roman" w:eastAsia="仿宋_GB2312" w:hAnsi="Times New Roman"/>
          <w:sz w:val="32"/>
          <w:szCs w:val="32"/>
        </w:rPr>
        <w:lastRenderedPageBreak/>
        <w:t>非偿还性资金结转本年使用的累计余额。</w:t>
      </w:r>
    </w:p>
    <w:p w:rsidR="00482817" w:rsidRDefault="00482817" w:rsidP="00482817">
      <w:pPr>
        <w:snapToGrid w:val="0"/>
        <w:spacing w:line="580" w:lineRule="exact"/>
        <w:ind w:firstLineChars="200" w:firstLine="640"/>
        <w:rPr>
          <w:rFonts w:ascii="Times New Roman" w:eastAsia="仿宋_GB2312" w:hAnsi="Times New Roman"/>
          <w:sz w:val="32"/>
          <w:szCs w:val="32"/>
        </w:rPr>
      </w:pPr>
      <w:r>
        <w:rPr>
          <w:rFonts w:ascii="Times New Roman" w:eastAsia="黑体" w:hAnsi="Times New Roman"/>
          <w:sz w:val="32"/>
          <w:szCs w:val="32"/>
        </w:rPr>
        <w:t>六、本年收入：</w:t>
      </w:r>
      <w:r>
        <w:rPr>
          <w:rFonts w:ascii="Times New Roman" w:eastAsia="仿宋_GB2312" w:hAnsi="Times New Roman"/>
          <w:sz w:val="32"/>
          <w:szCs w:val="32"/>
        </w:rPr>
        <w:t>是指单位本年度取得的全部收入。</w:t>
      </w:r>
    </w:p>
    <w:p w:rsidR="00482817" w:rsidRDefault="00482817" w:rsidP="00482817">
      <w:pPr>
        <w:snapToGrid w:val="0"/>
        <w:spacing w:line="580" w:lineRule="exact"/>
        <w:ind w:firstLineChars="200" w:firstLine="640"/>
        <w:rPr>
          <w:rFonts w:ascii="Times New Roman" w:eastAsia="仿宋_GB2312" w:hAnsi="Times New Roman"/>
          <w:sz w:val="32"/>
          <w:szCs w:val="32"/>
        </w:rPr>
      </w:pPr>
      <w:r>
        <w:rPr>
          <w:rFonts w:ascii="Times New Roman" w:eastAsia="黑体" w:hAnsi="Times New Roman"/>
          <w:sz w:val="32"/>
          <w:szCs w:val="32"/>
        </w:rPr>
        <w:t>七、本年支出：</w:t>
      </w:r>
      <w:r>
        <w:rPr>
          <w:rFonts w:ascii="Times New Roman" w:eastAsia="仿宋_GB2312" w:hAnsi="Times New Roman"/>
          <w:sz w:val="32"/>
          <w:szCs w:val="32"/>
        </w:rPr>
        <w:t>是指单位本年度全部支出。</w:t>
      </w:r>
    </w:p>
    <w:p w:rsidR="00482817" w:rsidRDefault="00482817" w:rsidP="00482817">
      <w:pPr>
        <w:snapToGrid w:val="0"/>
        <w:spacing w:line="580" w:lineRule="exact"/>
        <w:ind w:firstLineChars="200" w:firstLine="640"/>
        <w:rPr>
          <w:rFonts w:ascii="Times New Roman" w:eastAsia="仿宋_GB2312" w:hAnsi="Times New Roman"/>
          <w:sz w:val="32"/>
          <w:szCs w:val="32"/>
        </w:rPr>
      </w:pPr>
      <w:r>
        <w:rPr>
          <w:rFonts w:ascii="Times New Roman" w:eastAsia="黑体" w:hAnsi="Times New Roman"/>
          <w:sz w:val="32"/>
          <w:szCs w:val="32"/>
        </w:rPr>
        <w:t>八、结余分配：</w:t>
      </w:r>
      <w:r>
        <w:rPr>
          <w:rFonts w:ascii="Times New Roman" w:eastAsia="仿宋_GB2312" w:hAnsi="Times New Roman"/>
          <w:sz w:val="32"/>
          <w:szCs w:val="32"/>
        </w:rPr>
        <w:t>是指单位当年结余的分配情况。</w:t>
      </w:r>
    </w:p>
    <w:p w:rsidR="00482817" w:rsidRDefault="00482817" w:rsidP="00482817">
      <w:pPr>
        <w:snapToGrid w:val="0"/>
        <w:spacing w:line="580" w:lineRule="exact"/>
        <w:ind w:firstLineChars="200" w:firstLine="640"/>
        <w:rPr>
          <w:rFonts w:ascii="Times New Roman" w:eastAsia="仿宋_GB2312" w:hAnsi="Times New Roman"/>
          <w:sz w:val="32"/>
          <w:szCs w:val="32"/>
        </w:rPr>
      </w:pPr>
      <w:r>
        <w:rPr>
          <w:rFonts w:ascii="Times New Roman" w:eastAsia="黑体" w:hAnsi="Times New Roman"/>
          <w:sz w:val="32"/>
          <w:szCs w:val="32"/>
        </w:rPr>
        <w:t>九、年末结转和结余：</w:t>
      </w:r>
      <w:r>
        <w:rPr>
          <w:rFonts w:ascii="Times New Roman" w:eastAsia="仿宋_GB2312" w:hAnsi="Times New Roman"/>
          <w:sz w:val="32"/>
          <w:szCs w:val="32"/>
        </w:rPr>
        <w:t>是指单位结转下年的基本支出结转、项目支出结转和结余和经营结余。</w:t>
      </w:r>
    </w:p>
    <w:p w:rsidR="00482817" w:rsidRDefault="00482817" w:rsidP="00482817">
      <w:pPr>
        <w:snapToGrid w:val="0"/>
        <w:spacing w:line="580" w:lineRule="exact"/>
        <w:ind w:firstLineChars="200" w:firstLine="640"/>
        <w:rPr>
          <w:rFonts w:ascii="Times New Roman" w:eastAsia="仿宋_GB2312" w:hAnsi="Times New Roman"/>
          <w:sz w:val="32"/>
          <w:szCs w:val="32"/>
        </w:rPr>
      </w:pPr>
      <w:r>
        <w:rPr>
          <w:rFonts w:ascii="Times New Roman" w:eastAsia="黑体" w:hAnsi="Times New Roman"/>
          <w:sz w:val="32"/>
          <w:szCs w:val="32"/>
        </w:rPr>
        <w:t>十、财政拨款收入：</w:t>
      </w:r>
      <w:r>
        <w:rPr>
          <w:rFonts w:ascii="Times New Roman" w:eastAsia="仿宋_GB2312" w:hAnsi="Times New Roman"/>
          <w:sz w:val="32"/>
          <w:szCs w:val="32"/>
        </w:rPr>
        <w:t>是指单位本年度从本级财政部门取得的财政拨款，包括一般公共预算财政拨款和政府性基金预算财政拨款。</w:t>
      </w:r>
    </w:p>
    <w:p w:rsidR="00482817" w:rsidRDefault="00482817" w:rsidP="00482817">
      <w:pPr>
        <w:snapToGrid w:val="0"/>
        <w:spacing w:line="580" w:lineRule="exact"/>
        <w:ind w:firstLineChars="200" w:firstLine="640"/>
        <w:rPr>
          <w:rFonts w:ascii="Times New Roman" w:eastAsia="仿宋_GB2312" w:hAnsi="Times New Roman"/>
          <w:sz w:val="32"/>
          <w:szCs w:val="32"/>
        </w:rPr>
      </w:pPr>
      <w:r>
        <w:rPr>
          <w:rFonts w:ascii="Times New Roman" w:eastAsia="黑体" w:hAnsi="Times New Roman"/>
          <w:sz w:val="32"/>
          <w:szCs w:val="32"/>
        </w:rPr>
        <w:t>十一、事业收入：</w:t>
      </w:r>
      <w:r>
        <w:rPr>
          <w:rFonts w:ascii="Times New Roman" w:eastAsia="仿宋_GB2312" w:hAnsi="Times New Roman"/>
          <w:sz w:val="32"/>
          <w:szCs w:val="32"/>
        </w:rPr>
        <w:t>是指事业单位开展专业业务活动及其辅助活动取得的收入。</w:t>
      </w:r>
    </w:p>
    <w:p w:rsidR="00482817" w:rsidRDefault="00482817" w:rsidP="00482817">
      <w:pPr>
        <w:snapToGrid w:val="0"/>
        <w:spacing w:line="580" w:lineRule="exact"/>
        <w:ind w:firstLineChars="200" w:firstLine="640"/>
        <w:rPr>
          <w:rFonts w:ascii="Times New Roman" w:eastAsia="仿宋_GB2312" w:hAnsi="Times New Roman"/>
          <w:sz w:val="32"/>
          <w:szCs w:val="32"/>
        </w:rPr>
      </w:pPr>
      <w:r>
        <w:rPr>
          <w:rFonts w:ascii="Times New Roman" w:eastAsia="黑体" w:hAnsi="Times New Roman"/>
          <w:sz w:val="32"/>
          <w:szCs w:val="32"/>
        </w:rPr>
        <w:t>十二、经营收入：</w:t>
      </w:r>
      <w:r>
        <w:rPr>
          <w:rFonts w:ascii="Times New Roman" w:eastAsia="仿宋_GB2312" w:hAnsi="Times New Roman"/>
          <w:sz w:val="32"/>
          <w:szCs w:val="32"/>
        </w:rPr>
        <w:t>是指事业单位在专业业务活动及其辅助活动之外开展非独立核算经营活动取得的收入。</w:t>
      </w:r>
    </w:p>
    <w:p w:rsidR="00482817" w:rsidRDefault="00482817" w:rsidP="00482817">
      <w:pPr>
        <w:snapToGrid w:val="0"/>
        <w:spacing w:line="580" w:lineRule="exact"/>
        <w:ind w:firstLineChars="200" w:firstLine="640"/>
        <w:rPr>
          <w:rFonts w:ascii="Times New Roman" w:eastAsia="仿宋_GB2312" w:hAnsi="Times New Roman"/>
          <w:sz w:val="32"/>
          <w:szCs w:val="32"/>
        </w:rPr>
      </w:pPr>
      <w:r>
        <w:rPr>
          <w:rFonts w:ascii="Times New Roman" w:eastAsia="黑体" w:hAnsi="Times New Roman"/>
          <w:sz w:val="32"/>
          <w:szCs w:val="32"/>
        </w:rPr>
        <w:t>十三、其他收入：</w:t>
      </w:r>
      <w:r>
        <w:rPr>
          <w:rFonts w:ascii="Times New Roman" w:eastAsia="仿宋_GB2312" w:hAnsi="Times New Roman"/>
          <w:sz w:val="32"/>
          <w:szCs w:val="32"/>
        </w:rPr>
        <w:t>是指单位取得的除</w:t>
      </w:r>
      <w:r>
        <w:rPr>
          <w:rFonts w:ascii="Times New Roman" w:eastAsia="仿宋_GB2312" w:hAnsi="Times New Roman"/>
          <w:sz w:val="32"/>
          <w:szCs w:val="32"/>
        </w:rPr>
        <w:t>“</w:t>
      </w:r>
      <w:r>
        <w:rPr>
          <w:rFonts w:ascii="Times New Roman" w:eastAsia="仿宋_GB2312" w:hAnsi="Times New Roman"/>
          <w:sz w:val="32"/>
          <w:szCs w:val="32"/>
        </w:rPr>
        <w:t>财政拨款收入</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事业收入</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经营收入</w:t>
      </w:r>
      <w:r>
        <w:rPr>
          <w:rFonts w:ascii="Times New Roman" w:eastAsia="仿宋_GB2312" w:hAnsi="Times New Roman"/>
          <w:sz w:val="32"/>
          <w:szCs w:val="32"/>
        </w:rPr>
        <w:t>”</w:t>
      </w:r>
      <w:r>
        <w:rPr>
          <w:rFonts w:ascii="Times New Roman" w:eastAsia="仿宋_GB2312" w:hAnsi="Times New Roman"/>
          <w:sz w:val="32"/>
          <w:szCs w:val="32"/>
        </w:rPr>
        <w:t>等以外的各项收入。</w:t>
      </w:r>
    </w:p>
    <w:p w:rsidR="00482817" w:rsidRDefault="00482817" w:rsidP="00482817">
      <w:pPr>
        <w:snapToGrid w:val="0"/>
        <w:spacing w:line="580" w:lineRule="exact"/>
        <w:ind w:firstLineChars="200" w:firstLine="640"/>
        <w:rPr>
          <w:rFonts w:ascii="Times New Roman" w:eastAsia="仿宋_GB2312" w:hAnsi="Times New Roman"/>
          <w:sz w:val="32"/>
          <w:szCs w:val="32"/>
        </w:rPr>
      </w:pPr>
      <w:r>
        <w:rPr>
          <w:rFonts w:ascii="Times New Roman" w:eastAsia="黑体" w:hAnsi="Times New Roman"/>
          <w:sz w:val="32"/>
          <w:szCs w:val="32"/>
        </w:rPr>
        <w:t>十四、基本支出：</w:t>
      </w:r>
      <w:r>
        <w:rPr>
          <w:rFonts w:ascii="Times New Roman" w:eastAsia="仿宋_GB2312" w:hAnsi="Times New Roman"/>
          <w:sz w:val="32"/>
          <w:szCs w:val="32"/>
        </w:rPr>
        <w:t>是指单位为保障机构正常运转、完成日常工作任务而发生的各项支出。</w:t>
      </w:r>
    </w:p>
    <w:p w:rsidR="00482817" w:rsidRDefault="00482817" w:rsidP="00482817">
      <w:pPr>
        <w:snapToGrid w:val="0"/>
        <w:spacing w:line="580" w:lineRule="exact"/>
        <w:ind w:firstLineChars="200" w:firstLine="640"/>
        <w:rPr>
          <w:rFonts w:ascii="Times New Roman" w:eastAsia="仿宋_GB2312" w:hAnsi="Times New Roman"/>
          <w:sz w:val="32"/>
          <w:szCs w:val="32"/>
        </w:rPr>
      </w:pPr>
      <w:r>
        <w:rPr>
          <w:rFonts w:ascii="Times New Roman" w:eastAsia="黑体" w:hAnsi="Times New Roman"/>
          <w:sz w:val="32"/>
          <w:szCs w:val="32"/>
        </w:rPr>
        <w:t>十五、项目支出：</w:t>
      </w:r>
      <w:r>
        <w:rPr>
          <w:rFonts w:ascii="Times New Roman" w:eastAsia="仿宋_GB2312" w:hAnsi="Times New Roman"/>
          <w:sz w:val="32"/>
          <w:szCs w:val="32"/>
        </w:rPr>
        <w:t>是指单位为完成特定的行政工作任务或事业发展目标，在基本支出之外发生的各项支出。</w:t>
      </w:r>
    </w:p>
    <w:p w:rsidR="00482817" w:rsidRDefault="00482817" w:rsidP="00482817">
      <w:pPr>
        <w:snapToGrid w:val="0"/>
        <w:spacing w:line="580" w:lineRule="exact"/>
        <w:ind w:firstLineChars="200" w:firstLine="640"/>
        <w:rPr>
          <w:rFonts w:ascii="Times New Roman" w:eastAsia="仿宋_GB2312" w:hAnsi="Times New Roman"/>
          <w:sz w:val="32"/>
          <w:szCs w:val="32"/>
        </w:rPr>
      </w:pPr>
      <w:r>
        <w:rPr>
          <w:rFonts w:ascii="Times New Roman" w:eastAsia="黑体" w:hAnsi="Times New Roman"/>
          <w:sz w:val="32"/>
          <w:szCs w:val="32"/>
        </w:rPr>
        <w:t>十六、经营支出：</w:t>
      </w:r>
      <w:r>
        <w:rPr>
          <w:rFonts w:ascii="Times New Roman" w:eastAsia="仿宋_GB2312" w:hAnsi="Times New Roman"/>
          <w:sz w:val="32"/>
          <w:szCs w:val="32"/>
        </w:rPr>
        <w:t>是指事业单位在专业活动及辅助活动之外开展非独立核算经营活动发生的支出。</w:t>
      </w:r>
    </w:p>
    <w:p w:rsidR="00482817" w:rsidRDefault="00482817" w:rsidP="00482817">
      <w:pPr>
        <w:snapToGrid w:val="0"/>
        <w:spacing w:line="580" w:lineRule="exact"/>
        <w:ind w:firstLineChars="200" w:firstLine="640"/>
        <w:rPr>
          <w:rFonts w:ascii="Times New Roman" w:eastAsia="仿宋_GB2312" w:hAnsi="Times New Roman"/>
          <w:sz w:val="32"/>
          <w:szCs w:val="32"/>
        </w:rPr>
      </w:pPr>
      <w:r>
        <w:rPr>
          <w:rFonts w:ascii="Times New Roman" w:eastAsia="黑体" w:hAnsi="Times New Roman"/>
          <w:sz w:val="32"/>
          <w:szCs w:val="32"/>
        </w:rPr>
        <w:t>十七、人员经费：</w:t>
      </w:r>
      <w:r>
        <w:rPr>
          <w:rFonts w:ascii="Times New Roman" w:eastAsia="仿宋_GB2312" w:hAnsi="Times New Roman"/>
          <w:sz w:val="32"/>
          <w:szCs w:val="32"/>
        </w:rPr>
        <w:t>是指单位基本支出中用一般公共预算财政拨款安排的</w:t>
      </w:r>
      <w:r>
        <w:rPr>
          <w:rFonts w:ascii="Times New Roman" w:eastAsia="仿宋_GB2312" w:hAnsi="Times New Roman"/>
          <w:sz w:val="32"/>
          <w:szCs w:val="32"/>
        </w:rPr>
        <w:t>“</w:t>
      </w:r>
      <w:r>
        <w:rPr>
          <w:rFonts w:ascii="Times New Roman" w:eastAsia="仿宋_GB2312" w:hAnsi="Times New Roman"/>
          <w:sz w:val="32"/>
          <w:szCs w:val="32"/>
        </w:rPr>
        <w:t>工资福利支出</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对个人和家庭的补助</w:t>
      </w:r>
      <w:r>
        <w:rPr>
          <w:rFonts w:ascii="Times New Roman" w:eastAsia="仿宋_GB2312" w:hAnsi="Times New Roman"/>
          <w:sz w:val="32"/>
          <w:szCs w:val="32"/>
        </w:rPr>
        <w:t>”</w:t>
      </w:r>
      <w:r>
        <w:rPr>
          <w:rFonts w:ascii="Times New Roman" w:eastAsia="仿宋_GB2312" w:hAnsi="Times New Roman"/>
          <w:sz w:val="32"/>
          <w:szCs w:val="32"/>
        </w:rPr>
        <w:t>。</w:t>
      </w:r>
    </w:p>
    <w:p w:rsidR="00482817" w:rsidRDefault="00482817" w:rsidP="00482817">
      <w:pPr>
        <w:snapToGrid w:val="0"/>
        <w:spacing w:line="580" w:lineRule="exact"/>
        <w:ind w:firstLineChars="200" w:firstLine="640"/>
        <w:rPr>
          <w:rFonts w:ascii="Times New Roman" w:eastAsia="仿宋_GB2312" w:hAnsi="Times New Roman"/>
          <w:sz w:val="32"/>
          <w:szCs w:val="32"/>
        </w:rPr>
      </w:pPr>
      <w:r>
        <w:rPr>
          <w:rFonts w:ascii="Times New Roman" w:eastAsia="黑体" w:hAnsi="Times New Roman"/>
          <w:sz w:val="32"/>
          <w:szCs w:val="32"/>
        </w:rPr>
        <w:t>十八、日常公用经费：</w:t>
      </w:r>
      <w:r>
        <w:rPr>
          <w:rFonts w:ascii="Times New Roman" w:eastAsia="仿宋_GB2312" w:hAnsi="Times New Roman"/>
          <w:sz w:val="32"/>
          <w:szCs w:val="32"/>
        </w:rPr>
        <w:t>是指单位用一般公共预算财政拨款安</w:t>
      </w:r>
      <w:r>
        <w:rPr>
          <w:rFonts w:ascii="Times New Roman" w:eastAsia="仿宋_GB2312" w:hAnsi="Times New Roman"/>
          <w:sz w:val="32"/>
          <w:szCs w:val="32"/>
        </w:rPr>
        <w:lastRenderedPageBreak/>
        <w:t>排的除人员经费以外的基本支出。</w:t>
      </w:r>
    </w:p>
    <w:p w:rsidR="00482817" w:rsidRDefault="00482817" w:rsidP="00482817">
      <w:pPr>
        <w:snapToGrid w:val="0"/>
        <w:spacing w:line="580" w:lineRule="exact"/>
        <w:ind w:firstLineChars="200" w:firstLine="640"/>
        <w:rPr>
          <w:rFonts w:ascii="Times New Roman" w:eastAsia="仿宋_GB2312" w:hAnsi="Times New Roman"/>
          <w:sz w:val="32"/>
          <w:szCs w:val="32"/>
        </w:rPr>
      </w:pPr>
      <w:r>
        <w:rPr>
          <w:rFonts w:ascii="Times New Roman" w:eastAsia="黑体" w:hAnsi="Times New Roman"/>
          <w:color w:val="000000"/>
          <w:kern w:val="0"/>
          <w:sz w:val="32"/>
          <w:szCs w:val="32"/>
        </w:rPr>
        <w:t>十九、</w:t>
      </w:r>
      <w:r>
        <w:rPr>
          <w:rFonts w:ascii="Times New Roman" w:eastAsia="黑体" w:hAnsi="Times New Roman"/>
          <w:color w:val="000000"/>
          <w:kern w:val="0"/>
          <w:sz w:val="32"/>
          <w:szCs w:val="32"/>
        </w:rPr>
        <w:t>“</w:t>
      </w:r>
      <w:r>
        <w:rPr>
          <w:rFonts w:ascii="Times New Roman" w:eastAsia="黑体" w:hAnsi="Times New Roman"/>
          <w:color w:val="000000"/>
          <w:kern w:val="0"/>
          <w:sz w:val="32"/>
          <w:szCs w:val="32"/>
        </w:rPr>
        <w:t>三公</w:t>
      </w:r>
      <w:r>
        <w:rPr>
          <w:rFonts w:ascii="Times New Roman" w:eastAsia="黑体" w:hAnsi="Times New Roman"/>
          <w:color w:val="000000"/>
          <w:kern w:val="0"/>
          <w:sz w:val="32"/>
          <w:szCs w:val="32"/>
        </w:rPr>
        <w:t>”</w:t>
      </w:r>
      <w:r>
        <w:rPr>
          <w:rFonts w:ascii="Times New Roman" w:eastAsia="黑体" w:hAnsi="Times New Roman"/>
          <w:color w:val="000000"/>
          <w:kern w:val="0"/>
          <w:sz w:val="32"/>
          <w:szCs w:val="32"/>
        </w:rPr>
        <w:t>经费：</w:t>
      </w:r>
      <w:r>
        <w:rPr>
          <w:rFonts w:ascii="Times New Roman" w:eastAsia="仿宋_GB2312" w:hAnsi="Times New Roman"/>
          <w:color w:val="000000"/>
          <w:kern w:val="0"/>
          <w:sz w:val="32"/>
          <w:szCs w:val="32"/>
        </w:rPr>
        <w:t>纳入中央财政预决算管理的</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三公</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经费，是指部门用财政拨款安排的因公出国（境）费、公务用车购置及运行费和公务接待费。</w:t>
      </w:r>
    </w:p>
    <w:p w:rsidR="00482817" w:rsidRDefault="00482817" w:rsidP="00482817">
      <w:pPr>
        <w:snapToGrid w:val="0"/>
        <w:spacing w:line="580" w:lineRule="exact"/>
        <w:ind w:firstLineChars="200" w:firstLine="640"/>
        <w:rPr>
          <w:rFonts w:ascii="Times New Roman" w:eastAsia="仿宋_GB2312" w:hAnsi="Times New Roman"/>
          <w:sz w:val="32"/>
          <w:szCs w:val="32"/>
        </w:rPr>
      </w:pPr>
      <w:r>
        <w:rPr>
          <w:rFonts w:ascii="Times New Roman" w:eastAsia="黑体" w:hAnsi="Times New Roman"/>
          <w:color w:val="333333"/>
          <w:kern w:val="0"/>
          <w:sz w:val="32"/>
          <w:szCs w:val="32"/>
        </w:rPr>
        <w:t>二十、机关运行经费：</w:t>
      </w:r>
      <w:r>
        <w:rPr>
          <w:rFonts w:ascii="Times New Roman" w:eastAsia="仿宋_GB2312" w:hAnsi="Times New Roman"/>
          <w:sz w:val="32"/>
          <w:szCs w:val="32"/>
        </w:rPr>
        <w:t>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82817" w:rsidRDefault="00482817" w:rsidP="00482817">
      <w:pPr>
        <w:snapToGrid w:val="0"/>
        <w:spacing w:line="580" w:lineRule="exact"/>
        <w:ind w:firstLineChars="200" w:firstLine="420"/>
        <w:rPr>
          <w:rFonts w:ascii="Times New Roman" w:eastAsia="仿宋_GB2312" w:hAnsi="Times New Roman"/>
          <w:kern w:val="0"/>
          <w:sz w:val="32"/>
          <w:szCs w:val="32"/>
        </w:rPr>
      </w:pPr>
      <w:r>
        <w:rPr>
          <w:rFonts w:ascii="Times New Roman" w:hAnsi="Times New Roman"/>
        </w:rPr>
        <w:t xml:space="preserve"> </w:t>
      </w:r>
      <w:r>
        <w:rPr>
          <w:rFonts w:ascii="Times New Roman" w:eastAsia="仿宋_GB2312" w:hAnsi="Times New Roman"/>
          <w:kern w:val="0"/>
          <w:sz w:val="32"/>
          <w:szCs w:val="32"/>
        </w:rPr>
        <w:t>……</w:t>
      </w:r>
    </w:p>
    <w:p w:rsidR="00482817" w:rsidRDefault="00482817" w:rsidP="00482817">
      <w:pPr>
        <w:widowControl/>
        <w:spacing w:line="560" w:lineRule="exact"/>
        <w:ind w:firstLine="480"/>
        <w:jc w:val="left"/>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kern w:val="0"/>
          <w:sz w:val="32"/>
          <w:szCs w:val="32"/>
        </w:rPr>
        <w:t>名词解释应以财务会计制度、政府收支分类科目以及部门预算管理等规定为基本说明，可在此基础上结合部门实际情况适当细化。三公</w:t>
      </w:r>
      <w:proofErr w:type="gramStart"/>
      <w:r>
        <w:rPr>
          <w:rFonts w:ascii="Times New Roman" w:eastAsia="仿宋_GB2312" w:hAnsi="Times New Roman"/>
          <w:kern w:val="0"/>
          <w:sz w:val="32"/>
          <w:szCs w:val="32"/>
        </w:rPr>
        <w:t>”</w:t>
      </w:r>
      <w:proofErr w:type="gramEnd"/>
      <w:r>
        <w:rPr>
          <w:rFonts w:ascii="Times New Roman" w:eastAsia="仿宋_GB2312" w:hAnsi="Times New Roman"/>
          <w:kern w:val="0"/>
          <w:sz w:val="32"/>
          <w:szCs w:val="32"/>
        </w:rPr>
        <w:t>经费支出口径应在专业名词解释中予以说明。</w:t>
      </w:r>
      <w:r>
        <w:rPr>
          <w:rFonts w:ascii="Times New Roman" w:eastAsia="仿宋_GB2312" w:hAnsi="Times New Roman"/>
          <w:kern w:val="0"/>
          <w:sz w:val="32"/>
          <w:szCs w:val="32"/>
        </w:rPr>
        <w:t>)</w:t>
      </w:r>
    </w:p>
    <w:p w:rsidR="00482817" w:rsidRDefault="00482817" w:rsidP="00482817">
      <w:pPr>
        <w:widowControl/>
        <w:spacing w:line="560" w:lineRule="exact"/>
        <w:jc w:val="left"/>
        <w:rPr>
          <w:rFonts w:ascii="Times New Roman" w:eastAsia="仿宋_GB2312" w:hAnsi="Times New Roman"/>
          <w:kern w:val="0"/>
          <w:sz w:val="32"/>
          <w:szCs w:val="32"/>
        </w:rPr>
      </w:pPr>
    </w:p>
    <w:p w:rsidR="00A50C66" w:rsidRDefault="003D77A7" w:rsidP="00482817">
      <w:pPr>
        <w:widowControl/>
        <w:spacing w:line="400" w:lineRule="exact"/>
        <w:jc w:val="left"/>
        <w:rPr>
          <w:rFonts w:ascii="Times New Roman" w:eastAsia="黑体" w:hAnsi="Times New Roman" w:cs="Times New Roman"/>
          <w:kern w:val="0"/>
          <w:sz w:val="36"/>
          <w:szCs w:val="36"/>
        </w:rPr>
      </w:pPr>
      <w:r>
        <w:rPr>
          <w:rFonts w:ascii="Times New Roman" w:eastAsia="黑体" w:hAnsi="Times New Roman" w:cs="Times New Roman"/>
          <w:kern w:val="0"/>
          <w:sz w:val="36"/>
          <w:szCs w:val="36"/>
        </w:rPr>
        <w:t>第五部分</w:t>
      </w:r>
      <w:r>
        <w:rPr>
          <w:rFonts w:ascii="Times New Roman" w:eastAsia="黑体" w:hAnsi="Times New Roman" w:cs="Times New Roman"/>
          <w:kern w:val="0"/>
          <w:sz w:val="36"/>
          <w:szCs w:val="36"/>
        </w:rPr>
        <w:t xml:space="preserve">    </w:t>
      </w:r>
      <w:r>
        <w:rPr>
          <w:rFonts w:ascii="Times New Roman" w:eastAsia="黑体" w:hAnsi="Times New Roman" w:cs="Times New Roman"/>
          <w:kern w:val="0"/>
          <w:sz w:val="36"/>
          <w:szCs w:val="36"/>
        </w:rPr>
        <w:t>附件</w:t>
      </w:r>
    </w:p>
    <w:p w:rsidR="00A50C66" w:rsidRDefault="003D77A7" w:rsidP="00A50C66">
      <w:pPr>
        <w:spacing w:beforeLines="50" w:before="156" w:line="400" w:lineRule="exact"/>
        <w:ind w:firstLineChars="49" w:firstLine="157"/>
        <w:outlineLvl w:val="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sidR="00DF1576">
        <w:rPr>
          <w:rFonts w:ascii="Times New Roman" w:eastAsia="仿宋_GB2312" w:hAnsi="Times New Roman" w:cs="Times New Roman" w:hint="eastAsia"/>
          <w:kern w:val="0"/>
          <w:sz w:val="32"/>
          <w:szCs w:val="32"/>
        </w:rPr>
        <w:t>无</w:t>
      </w:r>
      <w:r>
        <w:rPr>
          <w:rFonts w:ascii="Times New Roman" w:eastAsia="仿宋_GB2312" w:hAnsi="Times New Roman" w:cs="Times New Roman"/>
          <w:kern w:val="0"/>
          <w:sz w:val="32"/>
          <w:szCs w:val="32"/>
        </w:rPr>
        <w:t>其他有关公开资料</w:t>
      </w:r>
    </w:p>
    <w:sectPr w:rsidR="00A50C66">
      <w:footerReference w:type="even" r:id="rId12"/>
      <w:footerReference w:type="default" r:id="rId13"/>
      <w:pgSz w:w="11906" w:h="16838"/>
      <w:pgMar w:top="1417" w:right="1474" w:bottom="1417"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F69" w:rsidRDefault="00E64F69">
      <w:r>
        <w:separator/>
      </w:r>
    </w:p>
  </w:endnote>
  <w:endnote w:type="continuationSeparator" w:id="0">
    <w:p w:rsidR="00E64F69" w:rsidRDefault="00E6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9D4" w:rsidRDefault="00B959D4">
    <w:pPr>
      <w:pStyle w:val="a3"/>
    </w:pPr>
    <w:r>
      <w:pict>
        <v:shapetype id="_x0000_t202" coordsize="21600,21600" o:spt="202" path="m,l,21600r21600,l21600,xe">
          <v:stroke joinstyle="miter"/>
          <v:path gradientshapeok="t" o:connecttype="rect"/>
        </v:shapetype>
        <v:shape id="文本框 3" o:spid="_x0000_s2050" type="#_x0000_t202" style="position:absolute;margin-left:464pt;margin-top:0;width:2in;height:2in;z-index:251658240;mso-wrap-style:none;mso-position-horizontal:outside;mso-position-horizontal-relative:margin" o:preferrelative="t" filled="f" stroked="f">
          <v:textbox style="mso-fit-shape-to-text:t" inset="0,0,0,0">
            <w:txbxContent>
              <w:p w:rsidR="00B959D4" w:rsidRDefault="00B959D4">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341C2" w:rsidRPr="00D341C2">
                  <w:rPr>
                    <w:noProof/>
                  </w:rPr>
                  <w:t>-</w:t>
                </w:r>
                <w:r w:rsidR="00D341C2">
                  <w:rPr>
                    <w:rFonts w:ascii="宋体" w:hAnsi="宋体" w:cs="宋体"/>
                    <w:noProof/>
                    <w:sz w:val="28"/>
                    <w:szCs w:val="28"/>
                  </w:rPr>
                  <w:t xml:space="preserve"> 19 -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9D4" w:rsidRDefault="00B959D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22</w:t>
    </w:r>
    <w:r>
      <w:rPr>
        <w:rStyle w:val="a5"/>
      </w:rPr>
      <w:fldChar w:fldCharType="end"/>
    </w:r>
  </w:p>
  <w:p w:rsidR="00B959D4" w:rsidRDefault="00B959D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9D4" w:rsidRDefault="00B959D4">
    <w:pPr>
      <w:pStyle w:val="a3"/>
    </w:pPr>
    <w:r>
      <w:pict>
        <v:shapetype id="_x0000_t202" coordsize="21600,21600" o:spt="202" path="m,l,21600r21600,l21600,xe">
          <v:stroke joinstyle="miter"/>
          <v:path gradientshapeok="t" o:connecttype="rect"/>
        </v:shapetype>
        <v:shape id="文本框 4" o:spid="_x0000_s2049" type="#_x0000_t202" style="position:absolute;margin-left:464pt;margin-top:0;width:2in;height:2in;z-index:251659264;mso-wrap-style:none;mso-position-horizontal:outside;mso-position-horizontal-relative:margin" o:preferrelative="t" filled="f" stroked="f">
          <v:textbox style="mso-fit-shape-to-text:t" inset="0,0,0,0">
            <w:txbxContent>
              <w:p w:rsidR="00B959D4" w:rsidRDefault="00B959D4">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F6106" w:rsidRPr="00FF6106">
                  <w:rPr>
                    <w:noProof/>
                  </w:rPr>
                  <w:t>-</w:t>
                </w:r>
                <w:r w:rsidR="00FF6106">
                  <w:rPr>
                    <w:rFonts w:ascii="宋体" w:hAnsi="宋体" w:cs="宋体"/>
                    <w:noProof/>
                    <w:sz w:val="28"/>
                    <w:szCs w:val="28"/>
                  </w:rPr>
                  <w:t xml:space="preserve"> 27 -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F69" w:rsidRDefault="00E64F69">
      <w:r>
        <w:separator/>
      </w:r>
    </w:p>
  </w:footnote>
  <w:footnote w:type="continuationSeparator" w:id="0">
    <w:p w:rsidR="00E64F69" w:rsidRDefault="00E64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9D4" w:rsidRDefault="00B959D4">
    <w:pPr>
      <w:pStyle w:val="a4"/>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642B4"/>
    <w:multiLevelType w:val="singleLevel"/>
    <w:tmpl w:val="0000000B"/>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7C17574C"/>
    <w:rsid w:val="00015D1B"/>
    <w:rsid w:val="00016C30"/>
    <w:rsid w:val="00085203"/>
    <w:rsid w:val="000E08AC"/>
    <w:rsid w:val="00110800"/>
    <w:rsid w:val="00200F21"/>
    <w:rsid w:val="0021000F"/>
    <w:rsid w:val="00277B10"/>
    <w:rsid w:val="002935F4"/>
    <w:rsid w:val="002B35A1"/>
    <w:rsid w:val="002E2B25"/>
    <w:rsid w:val="003D1284"/>
    <w:rsid w:val="003D77A7"/>
    <w:rsid w:val="003E0A89"/>
    <w:rsid w:val="004429C7"/>
    <w:rsid w:val="004439DC"/>
    <w:rsid w:val="004568DE"/>
    <w:rsid w:val="0045737A"/>
    <w:rsid w:val="00482817"/>
    <w:rsid w:val="00485DFE"/>
    <w:rsid w:val="004A7E38"/>
    <w:rsid w:val="004B28E7"/>
    <w:rsid w:val="004D34FD"/>
    <w:rsid w:val="00503111"/>
    <w:rsid w:val="0052040D"/>
    <w:rsid w:val="00555D28"/>
    <w:rsid w:val="005D1C1F"/>
    <w:rsid w:val="005F6B61"/>
    <w:rsid w:val="00613BF9"/>
    <w:rsid w:val="00676693"/>
    <w:rsid w:val="006B2B94"/>
    <w:rsid w:val="006B673F"/>
    <w:rsid w:val="007203EE"/>
    <w:rsid w:val="00725485"/>
    <w:rsid w:val="00765CE6"/>
    <w:rsid w:val="00767FCD"/>
    <w:rsid w:val="0079011D"/>
    <w:rsid w:val="008357C7"/>
    <w:rsid w:val="0084159D"/>
    <w:rsid w:val="008914D4"/>
    <w:rsid w:val="008B5159"/>
    <w:rsid w:val="008C7B41"/>
    <w:rsid w:val="008D0E9B"/>
    <w:rsid w:val="008F19B5"/>
    <w:rsid w:val="00987E5C"/>
    <w:rsid w:val="009B3D7E"/>
    <w:rsid w:val="009F3B58"/>
    <w:rsid w:val="009F7C77"/>
    <w:rsid w:val="00A41479"/>
    <w:rsid w:val="00A50C66"/>
    <w:rsid w:val="00A53593"/>
    <w:rsid w:val="00A57C5E"/>
    <w:rsid w:val="00A75409"/>
    <w:rsid w:val="00AE3937"/>
    <w:rsid w:val="00B108B9"/>
    <w:rsid w:val="00B959D4"/>
    <w:rsid w:val="00C20329"/>
    <w:rsid w:val="00C55884"/>
    <w:rsid w:val="00CA4E80"/>
    <w:rsid w:val="00CD67AC"/>
    <w:rsid w:val="00CE0AAB"/>
    <w:rsid w:val="00CE3C74"/>
    <w:rsid w:val="00CF46AA"/>
    <w:rsid w:val="00D255C2"/>
    <w:rsid w:val="00D277FB"/>
    <w:rsid w:val="00D341C2"/>
    <w:rsid w:val="00D55D03"/>
    <w:rsid w:val="00D575D9"/>
    <w:rsid w:val="00DF1576"/>
    <w:rsid w:val="00E04F83"/>
    <w:rsid w:val="00E64F69"/>
    <w:rsid w:val="00E760F6"/>
    <w:rsid w:val="00E8089A"/>
    <w:rsid w:val="00E85530"/>
    <w:rsid w:val="00ED07A0"/>
    <w:rsid w:val="00ED73BF"/>
    <w:rsid w:val="00EF0F1D"/>
    <w:rsid w:val="00F02870"/>
    <w:rsid w:val="00F30555"/>
    <w:rsid w:val="00F32579"/>
    <w:rsid w:val="00F371DF"/>
    <w:rsid w:val="00F6271E"/>
    <w:rsid w:val="00FB7C10"/>
    <w:rsid w:val="00FC7C2A"/>
    <w:rsid w:val="00FF6106"/>
    <w:rsid w:val="016C5063"/>
    <w:rsid w:val="03187320"/>
    <w:rsid w:val="040C0EB2"/>
    <w:rsid w:val="05DF577F"/>
    <w:rsid w:val="066E5855"/>
    <w:rsid w:val="09436EC0"/>
    <w:rsid w:val="0B410F04"/>
    <w:rsid w:val="0B5D3616"/>
    <w:rsid w:val="0B786E60"/>
    <w:rsid w:val="0BAD4E0B"/>
    <w:rsid w:val="0CF35131"/>
    <w:rsid w:val="0D04494E"/>
    <w:rsid w:val="0EEB340B"/>
    <w:rsid w:val="0F2842C3"/>
    <w:rsid w:val="0F680B9E"/>
    <w:rsid w:val="10A5455F"/>
    <w:rsid w:val="10AE2D8F"/>
    <w:rsid w:val="131727D7"/>
    <w:rsid w:val="13D906ED"/>
    <w:rsid w:val="14CD492E"/>
    <w:rsid w:val="150D6FD1"/>
    <w:rsid w:val="1A3D0518"/>
    <w:rsid w:val="1AA71346"/>
    <w:rsid w:val="1B94434C"/>
    <w:rsid w:val="1BD45095"/>
    <w:rsid w:val="1D4D1B4A"/>
    <w:rsid w:val="1E022491"/>
    <w:rsid w:val="210459B8"/>
    <w:rsid w:val="212A3855"/>
    <w:rsid w:val="21656CD6"/>
    <w:rsid w:val="218E591C"/>
    <w:rsid w:val="2206556A"/>
    <w:rsid w:val="22954E49"/>
    <w:rsid w:val="230022FA"/>
    <w:rsid w:val="238C6090"/>
    <w:rsid w:val="24737B02"/>
    <w:rsid w:val="258D2929"/>
    <w:rsid w:val="27817BF7"/>
    <w:rsid w:val="279377FB"/>
    <w:rsid w:val="27C212FD"/>
    <w:rsid w:val="282D4176"/>
    <w:rsid w:val="2C56247B"/>
    <w:rsid w:val="2DC434A2"/>
    <w:rsid w:val="2E5B4C9B"/>
    <w:rsid w:val="2ECD391C"/>
    <w:rsid w:val="2EF43CB3"/>
    <w:rsid w:val="32AB706D"/>
    <w:rsid w:val="32F51B26"/>
    <w:rsid w:val="331C5269"/>
    <w:rsid w:val="33B91979"/>
    <w:rsid w:val="33D71E67"/>
    <w:rsid w:val="34EE76E2"/>
    <w:rsid w:val="35BD6AB6"/>
    <w:rsid w:val="36ED04AD"/>
    <w:rsid w:val="393B2C37"/>
    <w:rsid w:val="395778BD"/>
    <w:rsid w:val="3D6D460C"/>
    <w:rsid w:val="3D7E79F1"/>
    <w:rsid w:val="3DE21C94"/>
    <w:rsid w:val="3FAC0518"/>
    <w:rsid w:val="3FB52E94"/>
    <w:rsid w:val="40290A28"/>
    <w:rsid w:val="42F01D3B"/>
    <w:rsid w:val="43B06F1C"/>
    <w:rsid w:val="452D4B0C"/>
    <w:rsid w:val="48A4573B"/>
    <w:rsid w:val="4A7843BC"/>
    <w:rsid w:val="4BA20B39"/>
    <w:rsid w:val="4CFE6AB7"/>
    <w:rsid w:val="4D0E7878"/>
    <w:rsid w:val="4DB374A9"/>
    <w:rsid w:val="4E125E21"/>
    <w:rsid w:val="4E9E6D0A"/>
    <w:rsid w:val="4EFE2BAF"/>
    <w:rsid w:val="4F8E14CA"/>
    <w:rsid w:val="501677F0"/>
    <w:rsid w:val="50776590"/>
    <w:rsid w:val="50996960"/>
    <w:rsid w:val="513856C4"/>
    <w:rsid w:val="52101F5F"/>
    <w:rsid w:val="53A257C3"/>
    <w:rsid w:val="542F26AE"/>
    <w:rsid w:val="566564DE"/>
    <w:rsid w:val="56DE4C90"/>
    <w:rsid w:val="56F7363C"/>
    <w:rsid w:val="57304FB4"/>
    <w:rsid w:val="57564D81"/>
    <w:rsid w:val="5786595D"/>
    <w:rsid w:val="58DB54D4"/>
    <w:rsid w:val="598D0FBE"/>
    <w:rsid w:val="5A6D3BE8"/>
    <w:rsid w:val="5B280DFC"/>
    <w:rsid w:val="5B7003CF"/>
    <w:rsid w:val="5B983284"/>
    <w:rsid w:val="5C820A1F"/>
    <w:rsid w:val="5EF7291B"/>
    <w:rsid w:val="5F5C4615"/>
    <w:rsid w:val="606851B7"/>
    <w:rsid w:val="60B55A87"/>
    <w:rsid w:val="64133513"/>
    <w:rsid w:val="64E27DEC"/>
    <w:rsid w:val="668632AD"/>
    <w:rsid w:val="67F74457"/>
    <w:rsid w:val="68E93FE9"/>
    <w:rsid w:val="692B3716"/>
    <w:rsid w:val="698253A7"/>
    <w:rsid w:val="6B2D1BE2"/>
    <w:rsid w:val="6B7B403B"/>
    <w:rsid w:val="6B8D2F01"/>
    <w:rsid w:val="6DE17FF1"/>
    <w:rsid w:val="71471159"/>
    <w:rsid w:val="71790296"/>
    <w:rsid w:val="71F57082"/>
    <w:rsid w:val="72870861"/>
    <w:rsid w:val="72C61959"/>
    <w:rsid w:val="73237AF4"/>
    <w:rsid w:val="7480674A"/>
    <w:rsid w:val="75DD2C1D"/>
    <w:rsid w:val="76BC155A"/>
    <w:rsid w:val="777BCF59"/>
    <w:rsid w:val="783A3D48"/>
    <w:rsid w:val="785F788C"/>
    <w:rsid w:val="798E6DF9"/>
    <w:rsid w:val="79FE07E4"/>
    <w:rsid w:val="7C17574C"/>
    <w:rsid w:val="7CB30E94"/>
    <w:rsid w:val="7CE271F0"/>
    <w:rsid w:val="7D1D5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paragraph" w:styleId="2">
    <w:name w:val="heading 2"/>
    <w:basedOn w:val="a"/>
    <w:next w:val="a"/>
    <w:unhideWhenUsed/>
    <w:qFormat/>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Char"/>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Char">
    <w:name w:val="页眉 Char"/>
    <w:basedOn w:val="a0"/>
    <w:link w:val="a4"/>
    <w:qFormat/>
    <w:rPr>
      <w:rFonts w:ascii="Calibri" w:eastAsia="宋体" w:hAnsi="Calibri" w:cs="黑体"/>
      <w:kern w:val="2"/>
      <w:sz w:val="18"/>
      <w:szCs w:val="18"/>
    </w:rPr>
  </w:style>
  <w:style w:type="table" w:styleId="a6">
    <w:name w:val="Table Grid"/>
    <w:basedOn w:val="a1"/>
    <w:rsid w:val="005204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4B28E7"/>
    <w:pPr>
      <w:ind w:firstLineChars="200" w:firstLine="420"/>
    </w:pPr>
    <w:rPr>
      <w:rFonts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9013">
      <w:bodyDiv w:val="1"/>
      <w:marLeft w:val="0"/>
      <w:marRight w:val="0"/>
      <w:marTop w:val="0"/>
      <w:marBottom w:val="0"/>
      <w:divBdr>
        <w:top w:val="none" w:sz="0" w:space="0" w:color="auto"/>
        <w:left w:val="none" w:sz="0" w:space="0" w:color="auto"/>
        <w:bottom w:val="none" w:sz="0" w:space="0" w:color="auto"/>
        <w:right w:val="none" w:sz="0" w:space="0" w:color="auto"/>
      </w:divBdr>
    </w:div>
    <w:div w:id="60103620">
      <w:bodyDiv w:val="1"/>
      <w:marLeft w:val="0"/>
      <w:marRight w:val="0"/>
      <w:marTop w:val="0"/>
      <w:marBottom w:val="0"/>
      <w:divBdr>
        <w:top w:val="none" w:sz="0" w:space="0" w:color="auto"/>
        <w:left w:val="none" w:sz="0" w:space="0" w:color="auto"/>
        <w:bottom w:val="none" w:sz="0" w:space="0" w:color="auto"/>
        <w:right w:val="none" w:sz="0" w:space="0" w:color="auto"/>
      </w:divBdr>
    </w:div>
    <w:div w:id="65618322">
      <w:bodyDiv w:val="1"/>
      <w:marLeft w:val="0"/>
      <w:marRight w:val="0"/>
      <w:marTop w:val="0"/>
      <w:marBottom w:val="0"/>
      <w:divBdr>
        <w:top w:val="none" w:sz="0" w:space="0" w:color="auto"/>
        <w:left w:val="none" w:sz="0" w:space="0" w:color="auto"/>
        <w:bottom w:val="none" w:sz="0" w:space="0" w:color="auto"/>
        <w:right w:val="none" w:sz="0" w:space="0" w:color="auto"/>
      </w:divBdr>
    </w:div>
    <w:div w:id="114060935">
      <w:bodyDiv w:val="1"/>
      <w:marLeft w:val="0"/>
      <w:marRight w:val="0"/>
      <w:marTop w:val="0"/>
      <w:marBottom w:val="0"/>
      <w:divBdr>
        <w:top w:val="none" w:sz="0" w:space="0" w:color="auto"/>
        <w:left w:val="none" w:sz="0" w:space="0" w:color="auto"/>
        <w:bottom w:val="none" w:sz="0" w:space="0" w:color="auto"/>
        <w:right w:val="none" w:sz="0" w:space="0" w:color="auto"/>
      </w:divBdr>
    </w:div>
    <w:div w:id="153766371">
      <w:bodyDiv w:val="1"/>
      <w:marLeft w:val="0"/>
      <w:marRight w:val="0"/>
      <w:marTop w:val="0"/>
      <w:marBottom w:val="0"/>
      <w:divBdr>
        <w:top w:val="none" w:sz="0" w:space="0" w:color="auto"/>
        <w:left w:val="none" w:sz="0" w:space="0" w:color="auto"/>
        <w:bottom w:val="none" w:sz="0" w:space="0" w:color="auto"/>
        <w:right w:val="none" w:sz="0" w:space="0" w:color="auto"/>
      </w:divBdr>
    </w:div>
    <w:div w:id="200484256">
      <w:bodyDiv w:val="1"/>
      <w:marLeft w:val="0"/>
      <w:marRight w:val="0"/>
      <w:marTop w:val="0"/>
      <w:marBottom w:val="0"/>
      <w:divBdr>
        <w:top w:val="none" w:sz="0" w:space="0" w:color="auto"/>
        <w:left w:val="none" w:sz="0" w:space="0" w:color="auto"/>
        <w:bottom w:val="none" w:sz="0" w:space="0" w:color="auto"/>
        <w:right w:val="none" w:sz="0" w:space="0" w:color="auto"/>
      </w:divBdr>
    </w:div>
    <w:div w:id="218371204">
      <w:bodyDiv w:val="1"/>
      <w:marLeft w:val="0"/>
      <w:marRight w:val="0"/>
      <w:marTop w:val="0"/>
      <w:marBottom w:val="0"/>
      <w:divBdr>
        <w:top w:val="none" w:sz="0" w:space="0" w:color="auto"/>
        <w:left w:val="none" w:sz="0" w:space="0" w:color="auto"/>
        <w:bottom w:val="none" w:sz="0" w:space="0" w:color="auto"/>
        <w:right w:val="none" w:sz="0" w:space="0" w:color="auto"/>
      </w:divBdr>
    </w:div>
    <w:div w:id="301666348">
      <w:bodyDiv w:val="1"/>
      <w:marLeft w:val="0"/>
      <w:marRight w:val="0"/>
      <w:marTop w:val="0"/>
      <w:marBottom w:val="0"/>
      <w:divBdr>
        <w:top w:val="none" w:sz="0" w:space="0" w:color="auto"/>
        <w:left w:val="none" w:sz="0" w:space="0" w:color="auto"/>
        <w:bottom w:val="none" w:sz="0" w:space="0" w:color="auto"/>
        <w:right w:val="none" w:sz="0" w:space="0" w:color="auto"/>
      </w:divBdr>
    </w:div>
    <w:div w:id="375391966">
      <w:bodyDiv w:val="1"/>
      <w:marLeft w:val="0"/>
      <w:marRight w:val="0"/>
      <w:marTop w:val="0"/>
      <w:marBottom w:val="0"/>
      <w:divBdr>
        <w:top w:val="none" w:sz="0" w:space="0" w:color="auto"/>
        <w:left w:val="none" w:sz="0" w:space="0" w:color="auto"/>
        <w:bottom w:val="none" w:sz="0" w:space="0" w:color="auto"/>
        <w:right w:val="none" w:sz="0" w:space="0" w:color="auto"/>
      </w:divBdr>
    </w:div>
    <w:div w:id="496117456">
      <w:bodyDiv w:val="1"/>
      <w:marLeft w:val="0"/>
      <w:marRight w:val="0"/>
      <w:marTop w:val="0"/>
      <w:marBottom w:val="0"/>
      <w:divBdr>
        <w:top w:val="none" w:sz="0" w:space="0" w:color="auto"/>
        <w:left w:val="none" w:sz="0" w:space="0" w:color="auto"/>
        <w:bottom w:val="none" w:sz="0" w:space="0" w:color="auto"/>
        <w:right w:val="none" w:sz="0" w:space="0" w:color="auto"/>
      </w:divBdr>
    </w:div>
    <w:div w:id="568468380">
      <w:bodyDiv w:val="1"/>
      <w:marLeft w:val="0"/>
      <w:marRight w:val="0"/>
      <w:marTop w:val="0"/>
      <w:marBottom w:val="0"/>
      <w:divBdr>
        <w:top w:val="none" w:sz="0" w:space="0" w:color="auto"/>
        <w:left w:val="none" w:sz="0" w:space="0" w:color="auto"/>
        <w:bottom w:val="none" w:sz="0" w:space="0" w:color="auto"/>
        <w:right w:val="none" w:sz="0" w:space="0" w:color="auto"/>
      </w:divBdr>
    </w:div>
    <w:div w:id="568924284">
      <w:bodyDiv w:val="1"/>
      <w:marLeft w:val="0"/>
      <w:marRight w:val="0"/>
      <w:marTop w:val="0"/>
      <w:marBottom w:val="0"/>
      <w:divBdr>
        <w:top w:val="none" w:sz="0" w:space="0" w:color="auto"/>
        <w:left w:val="none" w:sz="0" w:space="0" w:color="auto"/>
        <w:bottom w:val="none" w:sz="0" w:space="0" w:color="auto"/>
        <w:right w:val="none" w:sz="0" w:space="0" w:color="auto"/>
      </w:divBdr>
    </w:div>
    <w:div w:id="592132698">
      <w:bodyDiv w:val="1"/>
      <w:marLeft w:val="0"/>
      <w:marRight w:val="0"/>
      <w:marTop w:val="0"/>
      <w:marBottom w:val="0"/>
      <w:divBdr>
        <w:top w:val="none" w:sz="0" w:space="0" w:color="auto"/>
        <w:left w:val="none" w:sz="0" w:space="0" w:color="auto"/>
        <w:bottom w:val="none" w:sz="0" w:space="0" w:color="auto"/>
        <w:right w:val="none" w:sz="0" w:space="0" w:color="auto"/>
      </w:divBdr>
    </w:div>
    <w:div w:id="632708515">
      <w:bodyDiv w:val="1"/>
      <w:marLeft w:val="0"/>
      <w:marRight w:val="0"/>
      <w:marTop w:val="0"/>
      <w:marBottom w:val="0"/>
      <w:divBdr>
        <w:top w:val="none" w:sz="0" w:space="0" w:color="auto"/>
        <w:left w:val="none" w:sz="0" w:space="0" w:color="auto"/>
        <w:bottom w:val="none" w:sz="0" w:space="0" w:color="auto"/>
        <w:right w:val="none" w:sz="0" w:space="0" w:color="auto"/>
      </w:divBdr>
    </w:div>
    <w:div w:id="634719362">
      <w:bodyDiv w:val="1"/>
      <w:marLeft w:val="0"/>
      <w:marRight w:val="0"/>
      <w:marTop w:val="0"/>
      <w:marBottom w:val="0"/>
      <w:divBdr>
        <w:top w:val="none" w:sz="0" w:space="0" w:color="auto"/>
        <w:left w:val="none" w:sz="0" w:space="0" w:color="auto"/>
        <w:bottom w:val="none" w:sz="0" w:space="0" w:color="auto"/>
        <w:right w:val="none" w:sz="0" w:space="0" w:color="auto"/>
      </w:divBdr>
    </w:div>
    <w:div w:id="685909144">
      <w:bodyDiv w:val="1"/>
      <w:marLeft w:val="0"/>
      <w:marRight w:val="0"/>
      <w:marTop w:val="0"/>
      <w:marBottom w:val="0"/>
      <w:divBdr>
        <w:top w:val="none" w:sz="0" w:space="0" w:color="auto"/>
        <w:left w:val="none" w:sz="0" w:space="0" w:color="auto"/>
        <w:bottom w:val="none" w:sz="0" w:space="0" w:color="auto"/>
        <w:right w:val="none" w:sz="0" w:space="0" w:color="auto"/>
      </w:divBdr>
    </w:div>
    <w:div w:id="691498172">
      <w:bodyDiv w:val="1"/>
      <w:marLeft w:val="0"/>
      <w:marRight w:val="0"/>
      <w:marTop w:val="0"/>
      <w:marBottom w:val="0"/>
      <w:divBdr>
        <w:top w:val="none" w:sz="0" w:space="0" w:color="auto"/>
        <w:left w:val="none" w:sz="0" w:space="0" w:color="auto"/>
        <w:bottom w:val="none" w:sz="0" w:space="0" w:color="auto"/>
        <w:right w:val="none" w:sz="0" w:space="0" w:color="auto"/>
      </w:divBdr>
    </w:div>
    <w:div w:id="698118238">
      <w:bodyDiv w:val="1"/>
      <w:marLeft w:val="0"/>
      <w:marRight w:val="0"/>
      <w:marTop w:val="0"/>
      <w:marBottom w:val="0"/>
      <w:divBdr>
        <w:top w:val="none" w:sz="0" w:space="0" w:color="auto"/>
        <w:left w:val="none" w:sz="0" w:space="0" w:color="auto"/>
        <w:bottom w:val="none" w:sz="0" w:space="0" w:color="auto"/>
        <w:right w:val="none" w:sz="0" w:space="0" w:color="auto"/>
      </w:divBdr>
    </w:div>
    <w:div w:id="702052014">
      <w:bodyDiv w:val="1"/>
      <w:marLeft w:val="0"/>
      <w:marRight w:val="0"/>
      <w:marTop w:val="0"/>
      <w:marBottom w:val="0"/>
      <w:divBdr>
        <w:top w:val="none" w:sz="0" w:space="0" w:color="auto"/>
        <w:left w:val="none" w:sz="0" w:space="0" w:color="auto"/>
        <w:bottom w:val="none" w:sz="0" w:space="0" w:color="auto"/>
        <w:right w:val="none" w:sz="0" w:space="0" w:color="auto"/>
      </w:divBdr>
    </w:div>
    <w:div w:id="763649669">
      <w:bodyDiv w:val="1"/>
      <w:marLeft w:val="0"/>
      <w:marRight w:val="0"/>
      <w:marTop w:val="0"/>
      <w:marBottom w:val="0"/>
      <w:divBdr>
        <w:top w:val="none" w:sz="0" w:space="0" w:color="auto"/>
        <w:left w:val="none" w:sz="0" w:space="0" w:color="auto"/>
        <w:bottom w:val="none" w:sz="0" w:space="0" w:color="auto"/>
        <w:right w:val="none" w:sz="0" w:space="0" w:color="auto"/>
      </w:divBdr>
    </w:div>
    <w:div w:id="799614301">
      <w:bodyDiv w:val="1"/>
      <w:marLeft w:val="0"/>
      <w:marRight w:val="0"/>
      <w:marTop w:val="0"/>
      <w:marBottom w:val="0"/>
      <w:divBdr>
        <w:top w:val="none" w:sz="0" w:space="0" w:color="auto"/>
        <w:left w:val="none" w:sz="0" w:space="0" w:color="auto"/>
        <w:bottom w:val="none" w:sz="0" w:space="0" w:color="auto"/>
        <w:right w:val="none" w:sz="0" w:space="0" w:color="auto"/>
      </w:divBdr>
    </w:div>
    <w:div w:id="819737133">
      <w:bodyDiv w:val="1"/>
      <w:marLeft w:val="0"/>
      <w:marRight w:val="0"/>
      <w:marTop w:val="0"/>
      <w:marBottom w:val="0"/>
      <w:divBdr>
        <w:top w:val="none" w:sz="0" w:space="0" w:color="auto"/>
        <w:left w:val="none" w:sz="0" w:space="0" w:color="auto"/>
        <w:bottom w:val="none" w:sz="0" w:space="0" w:color="auto"/>
        <w:right w:val="none" w:sz="0" w:space="0" w:color="auto"/>
      </w:divBdr>
    </w:div>
    <w:div w:id="863254903">
      <w:bodyDiv w:val="1"/>
      <w:marLeft w:val="0"/>
      <w:marRight w:val="0"/>
      <w:marTop w:val="0"/>
      <w:marBottom w:val="0"/>
      <w:divBdr>
        <w:top w:val="none" w:sz="0" w:space="0" w:color="auto"/>
        <w:left w:val="none" w:sz="0" w:space="0" w:color="auto"/>
        <w:bottom w:val="none" w:sz="0" w:space="0" w:color="auto"/>
        <w:right w:val="none" w:sz="0" w:space="0" w:color="auto"/>
      </w:divBdr>
    </w:div>
    <w:div w:id="868030475">
      <w:bodyDiv w:val="1"/>
      <w:marLeft w:val="0"/>
      <w:marRight w:val="0"/>
      <w:marTop w:val="0"/>
      <w:marBottom w:val="0"/>
      <w:divBdr>
        <w:top w:val="none" w:sz="0" w:space="0" w:color="auto"/>
        <w:left w:val="none" w:sz="0" w:space="0" w:color="auto"/>
        <w:bottom w:val="none" w:sz="0" w:space="0" w:color="auto"/>
        <w:right w:val="none" w:sz="0" w:space="0" w:color="auto"/>
      </w:divBdr>
    </w:div>
    <w:div w:id="888807532">
      <w:bodyDiv w:val="1"/>
      <w:marLeft w:val="0"/>
      <w:marRight w:val="0"/>
      <w:marTop w:val="0"/>
      <w:marBottom w:val="0"/>
      <w:divBdr>
        <w:top w:val="none" w:sz="0" w:space="0" w:color="auto"/>
        <w:left w:val="none" w:sz="0" w:space="0" w:color="auto"/>
        <w:bottom w:val="none" w:sz="0" w:space="0" w:color="auto"/>
        <w:right w:val="none" w:sz="0" w:space="0" w:color="auto"/>
      </w:divBdr>
    </w:div>
    <w:div w:id="915437506">
      <w:bodyDiv w:val="1"/>
      <w:marLeft w:val="0"/>
      <w:marRight w:val="0"/>
      <w:marTop w:val="0"/>
      <w:marBottom w:val="0"/>
      <w:divBdr>
        <w:top w:val="none" w:sz="0" w:space="0" w:color="auto"/>
        <w:left w:val="none" w:sz="0" w:space="0" w:color="auto"/>
        <w:bottom w:val="none" w:sz="0" w:space="0" w:color="auto"/>
        <w:right w:val="none" w:sz="0" w:space="0" w:color="auto"/>
      </w:divBdr>
    </w:div>
    <w:div w:id="949553459">
      <w:bodyDiv w:val="1"/>
      <w:marLeft w:val="0"/>
      <w:marRight w:val="0"/>
      <w:marTop w:val="0"/>
      <w:marBottom w:val="0"/>
      <w:divBdr>
        <w:top w:val="none" w:sz="0" w:space="0" w:color="auto"/>
        <w:left w:val="none" w:sz="0" w:space="0" w:color="auto"/>
        <w:bottom w:val="none" w:sz="0" w:space="0" w:color="auto"/>
        <w:right w:val="none" w:sz="0" w:space="0" w:color="auto"/>
      </w:divBdr>
    </w:div>
    <w:div w:id="961303640">
      <w:bodyDiv w:val="1"/>
      <w:marLeft w:val="0"/>
      <w:marRight w:val="0"/>
      <w:marTop w:val="0"/>
      <w:marBottom w:val="0"/>
      <w:divBdr>
        <w:top w:val="none" w:sz="0" w:space="0" w:color="auto"/>
        <w:left w:val="none" w:sz="0" w:space="0" w:color="auto"/>
        <w:bottom w:val="none" w:sz="0" w:space="0" w:color="auto"/>
        <w:right w:val="none" w:sz="0" w:space="0" w:color="auto"/>
      </w:divBdr>
    </w:div>
    <w:div w:id="974526239">
      <w:bodyDiv w:val="1"/>
      <w:marLeft w:val="0"/>
      <w:marRight w:val="0"/>
      <w:marTop w:val="0"/>
      <w:marBottom w:val="0"/>
      <w:divBdr>
        <w:top w:val="none" w:sz="0" w:space="0" w:color="auto"/>
        <w:left w:val="none" w:sz="0" w:space="0" w:color="auto"/>
        <w:bottom w:val="none" w:sz="0" w:space="0" w:color="auto"/>
        <w:right w:val="none" w:sz="0" w:space="0" w:color="auto"/>
      </w:divBdr>
    </w:div>
    <w:div w:id="977682017">
      <w:bodyDiv w:val="1"/>
      <w:marLeft w:val="0"/>
      <w:marRight w:val="0"/>
      <w:marTop w:val="0"/>
      <w:marBottom w:val="0"/>
      <w:divBdr>
        <w:top w:val="none" w:sz="0" w:space="0" w:color="auto"/>
        <w:left w:val="none" w:sz="0" w:space="0" w:color="auto"/>
        <w:bottom w:val="none" w:sz="0" w:space="0" w:color="auto"/>
        <w:right w:val="none" w:sz="0" w:space="0" w:color="auto"/>
      </w:divBdr>
    </w:div>
    <w:div w:id="986710200">
      <w:bodyDiv w:val="1"/>
      <w:marLeft w:val="0"/>
      <w:marRight w:val="0"/>
      <w:marTop w:val="0"/>
      <w:marBottom w:val="0"/>
      <w:divBdr>
        <w:top w:val="none" w:sz="0" w:space="0" w:color="auto"/>
        <w:left w:val="none" w:sz="0" w:space="0" w:color="auto"/>
        <w:bottom w:val="none" w:sz="0" w:space="0" w:color="auto"/>
        <w:right w:val="none" w:sz="0" w:space="0" w:color="auto"/>
      </w:divBdr>
    </w:div>
    <w:div w:id="1004475605">
      <w:bodyDiv w:val="1"/>
      <w:marLeft w:val="0"/>
      <w:marRight w:val="0"/>
      <w:marTop w:val="0"/>
      <w:marBottom w:val="0"/>
      <w:divBdr>
        <w:top w:val="none" w:sz="0" w:space="0" w:color="auto"/>
        <w:left w:val="none" w:sz="0" w:space="0" w:color="auto"/>
        <w:bottom w:val="none" w:sz="0" w:space="0" w:color="auto"/>
        <w:right w:val="none" w:sz="0" w:space="0" w:color="auto"/>
      </w:divBdr>
    </w:div>
    <w:div w:id="1022320392">
      <w:bodyDiv w:val="1"/>
      <w:marLeft w:val="0"/>
      <w:marRight w:val="0"/>
      <w:marTop w:val="0"/>
      <w:marBottom w:val="0"/>
      <w:divBdr>
        <w:top w:val="none" w:sz="0" w:space="0" w:color="auto"/>
        <w:left w:val="none" w:sz="0" w:space="0" w:color="auto"/>
        <w:bottom w:val="none" w:sz="0" w:space="0" w:color="auto"/>
        <w:right w:val="none" w:sz="0" w:space="0" w:color="auto"/>
      </w:divBdr>
    </w:div>
    <w:div w:id="1045519241">
      <w:bodyDiv w:val="1"/>
      <w:marLeft w:val="0"/>
      <w:marRight w:val="0"/>
      <w:marTop w:val="0"/>
      <w:marBottom w:val="0"/>
      <w:divBdr>
        <w:top w:val="none" w:sz="0" w:space="0" w:color="auto"/>
        <w:left w:val="none" w:sz="0" w:space="0" w:color="auto"/>
        <w:bottom w:val="none" w:sz="0" w:space="0" w:color="auto"/>
        <w:right w:val="none" w:sz="0" w:space="0" w:color="auto"/>
      </w:divBdr>
    </w:div>
    <w:div w:id="1047608417">
      <w:bodyDiv w:val="1"/>
      <w:marLeft w:val="0"/>
      <w:marRight w:val="0"/>
      <w:marTop w:val="0"/>
      <w:marBottom w:val="0"/>
      <w:divBdr>
        <w:top w:val="none" w:sz="0" w:space="0" w:color="auto"/>
        <w:left w:val="none" w:sz="0" w:space="0" w:color="auto"/>
        <w:bottom w:val="none" w:sz="0" w:space="0" w:color="auto"/>
        <w:right w:val="none" w:sz="0" w:space="0" w:color="auto"/>
      </w:divBdr>
    </w:div>
    <w:div w:id="1059595717">
      <w:bodyDiv w:val="1"/>
      <w:marLeft w:val="0"/>
      <w:marRight w:val="0"/>
      <w:marTop w:val="0"/>
      <w:marBottom w:val="0"/>
      <w:divBdr>
        <w:top w:val="none" w:sz="0" w:space="0" w:color="auto"/>
        <w:left w:val="none" w:sz="0" w:space="0" w:color="auto"/>
        <w:bottom w:val="none" w:sz="0" w:space="0" w:color="auto"/>
        <w:right w:val="none" w:sz="0" w:space="0" w:color="auto"/>
      </w:divBdr>
    </w:div>
    <w:div w:id="1178736449">
      <w:bodyDiv w:val="1"/>
      <w:marLeft w:val="0"/>
      <w:marRight w:val="0"/>
      <w:marTop w:val="0"/>
      <w:marBottom w:val="0"/>
      <w:divBdr>
        <w:top w:val="none" w:sz="0" w:space="0" w:color="auto"/>
        <w:left w:val="none" w:sz="0" w:space="0" w:color="auto"/>
        <w:bottom w:val="none" w:sz="0" w:space="0" w:color="auto"/>
        <w:right w:val="none" w:sz="0" w:space="0" w:color="auto"/>
      </w:divBdr>
    </w:div>
    <w:div w:id="1192064562">
      <w:bodyDiv w:val="1"/>
      <w:marLeft w:val="0"/>
      <w:marRight w:val="0"/>
      <w:marTop w:val="0"/>
      <w:marBottom w:val="0"/>
      <w:divBdr>
        <w:top w:val="none" w:sz="0" w:space="0" w:color="auto"/>
        <w:left w:val="none" w:sz="0" w:space="0" w:color="auto"/>
        <w:bottom w:val="none" w:sz="0" w:space="0" w:color="auto"/>
        <w:right w:val="none" w:sz="0" w:space="0" w:color="auto"/>
      </w:divBdr>
    </w:div>
    <w:div w:id="1232615283">
      <w:bodyDiv w:val="1"/>
      <w:marLeft w:val="0"/>
      <w:marRight w:val="0"/>
      <w:marTop w:val="0"/>
      <w:marBottom w:val="0"/>
      <w:divBdr>
        <w:top w:val="none" w:sz="0" w:space="0" w:color="auto"/>
        <w:left w:val="none" w:sz="0" w:space="0" w:color="auto"/>
        <w:bottom w:val="none" w:sz="0" w:space="0" w:color="auto"/>
        <w:right w:val="none" w:sz="0" w:space="0" w:color="auto"/>
      </w:divBdr>
    </w:div>
    <w:div w:id="1402144528">
      <w:bodyDiv w:val="1"/>
      <w:marLeft w:val="0"/>
      <w:marRight w:val="0"/>
      <w:marTop w:val="0"/>
      <w:marBottom w:val="0"/>
      <w:divBdr>
        <w:top w:val="none" w:sz="0" w:space="0" w:color="auto"/>
        <w:left w:val="none" w:sz="0" w:space="0" w:color="auto"/>
        <w:bottom w:val="none" w:sz="0" w:space="0" w:color="auto"/>
        <w:right w:val="none" w:sz="0" w:space="0" w:color="auto"/>
      </w:divBdr>
    </w:div>
    <w:div w:id="1403677411">
      <w:bodyDiv w:val="1"/>
      <w:marLeft w:val="0"/>
      <w:marRight w:val="0"/>
      <w:marTop w:val="0"/>
      <w:marBottom w:val="0"/>
      <w:divBdr>
        <w:top w:val="none" w:sz="0" w:space="0" w:color="auto"/>
        <w:left w:val="none" w:sz="0" w:space="0" w:color="auto"/>
        <w:bottom w:val="none" w:sz="0" w:space="0" w:color="auto"/>
        <w:right w:val="none" w:sz="0" w:space="0" w:color="auto"/>
      </w:divBdr>
    </w:div>
    <w:div w:id="1458841160">
      <w:bodyDiv w:val="1"/>
      <w:marLeft w:val="0"/>
      <w:marRight w:val="0"/>
      <w:marTop w:val="0"/>
      <w:marBottom w:val="0"/>
      <w:divBdr>
        <w:top w:val="none" w:sz="0" w:space="0" w:color="auto"/>
        <w:left w:val="none" w:sz="0" w:space="0" w:color="auto"/>
        <w:bottom w:val="none" w:sz="0" w:space="0" w:color="auto"/>
        <w:right w:val="none" w:sz="0" w:space="0" w:color="auto"/>
      </w:divBdr>
    </w:div>
    <w:div w:id="1489784697">
      <w:bodyDiv w:val="1"/>
      <w:marLeft w:val="0"/>
      <w:marRight w:val="0"/>
      <w:marTop w:val="0"/>
      <w:marBottom w:val="0"/>
      <w:divBdr>
        <w:top w:val="none" w:sz="0" w:space="0" w:color="auto"/>
        <w:left w:val="none" w:sz="0" w:space="0" w:color="auto"/>
        <w:bottom w:val="none" w:sz="0" w:space="0" w:color="auto"/>
        <w:right w:val="none" w:sz="0" w:space="0" w:color="auto"/>
      </w:divBdr>
    </w:div>
    <w:div w:id="1608928093">
      <w:bodyDiv w:val="1"/>
      <w:marLeft w:val="0"/>
      <w:marRight w:val="0"/>
      <w:marTop w:val="0"/>
      <w:marBottom w:val="0"/>
      <w:divBdr>
        <w:top w:val="none" w:sz="0" w:space="0" w:color="auto"/>
        <w:left w:val="none" w:sz="0" w:space="0" w:color="auto"/>
        <w:bottom w:val="none" w:sz="0" w:space="0" w:color="auto"/>
        <w:right w:val="none" w:sz="0" w:space="0" w:color="auto"/>
      </w:divBdr>
    </w:div>
    <w:div w:id="1731611255">
      <w:bodyDiv w:val="1"/>
      <w:marLeft w:val="0"/>
      <w:marRight w:val="0"/>
      <w:marTop w:val="0"/>
      <w:marBottom w:val="0"/>
      <w:divBdr>
        <w:top w:val="none" w:sz="0" w:space="0" w:color="auto"/>
        <w:left w:val="none" w:sz="0" w:space="0" w:color="auto"/>
        <w:bottom w:val="none" w:sz="0" w:space="0" w:color="auto"/>
        <w:right w:val="none" w:sz="0" w:space="0" w:color="auto"/>
      </w:divBdr>
    </w:div>
    <w:div w:id="1764567354">
      <w:bodyDiv w:val="1"/>
      <w:marLeft w:val="0"/>
      <w:marRight w:val="0"/>
      <w:marTop w:val="0"/>
      <w:marBottom w:val="0"/>
      <w:divBdr>
        <w:top w:val="none" w:sz="0" w:space="0" w:color="auto"/>
        <w:left w:val="none" w:sz="0" w:space="0" w:color="auto"/>
        <w:bottom w:val="none" w:sz="0" w:space="0" w:color="auto"/>
        <w:right w:val="none" w:sz="0" w:space="0" w:color="auto"/>
      </w:divBdr>
    </w:div>
    <w:div w:id="1765492800">
      <w:bodyDiv w:val="1"/>
      <w:marLeft w:val="0"/>
      <w:marRight w:val="0"/>
      <w:marTop w:val="0"/>
      <w:marBottom w:val="0"/>
      <w:divBdr>
        <w:top w:val="none" w:sz="0" w:space="0" w:color="auto"/>
        <w:left w:val="none" w:sz="0" w:space="0" w:color="auto"/>
        <w:bottom w:val="none" w:sz="0" w:space="0" w:color="auto"/>
        <w:right w:val="none" w:sz="0" w:space="0" w:color="auto"/>
      </w:divBdr>
    </w:div>
    <w:div w:id="1890067874">
      <w:bodyDiv w:val="1"/>
      <w:marLeft w:val="0"/>
      <w:marRight w:val="0"/>
      <w:marTop w:val="0"/>
      <w:marBottom w:val="0"/>
      <w:divBdr>
        <w:top w:val="none" w:sz="0" w:space="0" w:color="auto"/>
        <w:left w:val="none" w:sz="0" w:space="0" w:color="auto"/>
        <w:bottom w:val="none" w:sz="0" w:space="0" w:color="auto"/>
        <w:right w:val="none" w:sz="0" w:space="0" w:color="auto"/>
      </w:divBdr>
    </w:div>
    <w:div w:id="1892182968">
      <w:bodyDiv w:val="1"/>
      <w:marLeft w:val="0"/>
      <w:marRight w:val="0"/>
      <w:marTop w:val="0"/>
      <w:marBottom w:val="0"/>
      <w:divBdr>
        <w:top w:val="none" w:sz="0" w:space="0" w:color="auto"/>
        <w:left w:val="none" w:sz="0" w:space="0" w:color="auto"/>
        <w:bottom w:val="none" w:sz="0" w:space="0" w:color="auto"/>
        <w:right w:val="none" w:sz="0" w:space="0" w:color="auto"/>
      </w:divBdr>
    </w:div>
    <w:div w:id="1894460976">
      <w:bodyDiv w:val="1"/>
      <w:marLeft w:val="0"/>
      <w:marRight w:val="0"/>
      <w:marTop w:val="0"/>
      <w:marBottom w:val="0"/>
      <w:divBdr>
        <w:top w:val="none" w:sz="0" w:space="0" w:color="auto"/>
        <w:left w:val="none" w:sz="0" w:space="0" w:color="auto"/>
        <w:bottom w:val="none" w:sz="0" w:space="0" w:color="auto"/>
        <w:right w:val="none" w:sz="0" w:space="0" w:color="auto"/>
      </w:divBdr>
    </w:div>
    <w:div w:id="1923249106">
      <w:bodyDiv w:val="1"/>
      <w:marLeft w:val="0"/>
      <w:marRight w:val="0"/>
      <w:marTop w:val="0"/>
      <w:marBottom w:val="0"/>
      <w:divBdr>
        <w:top w:val="none" w:sz="0" w:space="0" w:color="auto"/>
        <w:left w:val="none" w:sz="0" w:space="0" w:color="auto"/>
        <w:bottom w:val="none" w:sz="0" w:space="0" w:color="auto"/>
        <w:right w:val="none" w:sz="0" w:space="0" w:color="auto"/>
      </w:divBdr>
    </w:div>
    <w:div w:id="1979872172">
      <w:bodyDiv w:val="1"/>
      <w:marLeft w:val="0"/>
      <w:marRight w:val="0"/>
      <w:marTop w:val="0"/>
      <w:marBottom w:val="0"/>
      <w:divBdr>
        <w:top w:val="none" w:sz="0" w:space="0" w:color="auto"/>
        <w:left w:val="none" w:sz="0" w:space="0" w:color="auto"/>
        <w:bottom w:val="none" w:sz="0" w:space="0" w:color="auto"/>
        <w:right w:val="none" w:sz="0" w:space="0" w:color="auto"/>
      </w:divBdr>
    </w:div>
    <w:div w:id="2060743976">
      <w:bodyDiv w:val="1"/>
      <w:marLeft w:val="0"/>
      <w:marRight w:val="0"/>
      <w:marTop w:val="0"/>
      <w:marBottom w:val="0"/>
      <w:divBdr>
        <w:top w:val="none" w:sz="0" w:space="0" w:color="auto"/>
        <w:left w:val="none" w:sz="0" w:space="0" w:color="auto"/>
        <w:bottom w:val="none" w:sz="0" w:space="0" w:color="auto"/>
        <w:right w:val="none" w:sz="0" w:space="0" w:color="auto"/>
      </w:divBdr>
    </w:div>
    <w:div w:id="2108382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textRotate="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985D46-8E13-47DB-9174-D34327FF2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28</Pages>
  <Words>2441</Words>
  <Characters>13917</Characters>
  <Application>Microsoft Office Word</Application>
  <DocSecurity>0</DocSecurity>
  <Lines>115</Lines>
  <Paragraphs>32</Paragraphs>
  <ScaleCrop>false</ScaleCrop>
  <Company>Microsoft</Company>
  <LinksUpToDate>false</LinksUpToDate>
  <CharactersWithSpaces>16326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李海英</dc:creator>
  <cp:lastModifiedBy>QCJ</cp:lastModifiedBy>
  <cp:revision>78</cp:revision>
  <cp:lastPrinted>2020-07-16T09:06:00Z</cp:lastPrinted>
  <dcterms:created xsi:type="dcterms:W3CDTF">2018-08-02T11:22:00Z</dcterms:created>
  <dcterms:modified xsi:type="dcterms:W3CDTF">2021-10-15T02:12:00Z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2052-9.1.0.5336</vt:lpwstr>
  </property>
  <property fmtid="{D5CDD505-2E9C-101B-9397-08002B2CF9AE}" pid="3" name="ICV">
    <vt:lpwstr>48510ED721D1446295B3B19E4182D110</vt:lpwstr>
  </property>
</Properties>
</file>